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087E">
      <w:pPr>
        <w:pStyle w:val="7"/>
        <w:bidi w:val="0"/>
        <w:jc w:val="center"/>
        <w:rPr>
          <w:rFonts w:hint="eastAsia" w:ascii="方正公文小标宋" w:hAnsi="方正公文小标宋" w:eastAsia="方正公文小标宋" w:cs="方正公文小标宋"/>
          <w:sz w:val="52"/>
          <w:szCs w:val="52"/>
        </w:rPr>
      </w:pPr>
      <w:bookmarkStart w:id="424" w:name="_GoBack"/>
      <w:bookmarkEnd w:id="424"/>
      <w:r>
        <w:rPr>
          <w:rFonts w:hint="eastAsia" w:ascii="方正公文小标宋" w:hAnsi="方正公文小标宋" w:eastAsia="方正公文小标宋" w:cs="方正公文小标宋"/>
          <w:sz w:val="52"/>
          <w:szCs w:val="52"/>
        </w:rPr>
        <w:t>四川省“十</w:t>
      </w:r>
      <w:r>
        <w:rPr>
          <w:rFonts w:hint="eastAsia" w:ascii="方正公文小标宋" w:hAnsi="方正公文小标宋" w:eastAsia="方正公文小标宋" w:cs="方正公文小标宋"/>
          <w:sz w:val="52"/>
          <w:szCs w:val="52"/>
          <w:lang w:eastAsia="zh-CN"/>
        </w:rPr>
        <w:t>五</w:t>
      </w:r>
      <w:r>
        <w:rPr>
          <w:rFonts w:hint="eastAsia" w:ascii="方正公文小标宋" w:hAnsi="方正公文小标宋" w:eastAsia="方正公文小标宋" w:cs="方正公文小标宋"/>
          <w:sz w:val="52"/>
          <w:szCs w:val="52"/>
        </w:rPr>
        <w:t>五”药品安全规划</w:t>
      </w:r>
    </w:p>
    <w:p w14:paraId="269D282C">
      <w:pPr>
        <w:widowControl w:val="0"/>
        <w:spacing w:line="1100" w:lineRule="exact"/>
        <w:jc w:val="center"/>
        <w:rPr>
          <w:rFonts w:hint="default" w:ascii="Times New Roman" w:hAnsi="Times New Roman" w:eastAsia="方正小标宋简体" w:cs="Times New Roman"/>
          <w:w w:val="100"/>
          <w:kern w:val="2"/>
          <w:sz w:val="50"/>
          <w:szCs w:val="50"/>
          <w:lang w:eastAsia="zh-CN"/>
        </w:rPr>
      </w:pPr>
      <w:r>
        <w:rPr>
          <w:rFonts w:hint="default" w:ascii="Times New Roman" w:hAnsi="Times New Roman" w:eastAsia="方正小标宋简体" w:cs="Times New Roman"/>
          <w:w w:val="100"/>
          <w:kern w:val="2"/>
          <w:sz w:val="50"/>
          <w:szCs w:val="50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w w:val="100"/>
          <w:kern w:val="2"/>
          <w:sz w:val="50"/>
          <w:szCs w:val="50"/>
          <w:lang w:val="en-US" w:eastAsia="zh-CN"/>
        </w:rPr>
        <w:t>征求意见稿</w:t>
      </w:r>
      <w:r>
        <w:rPr>
          <w:rFonts w:hint="default" w:ascii="Times New Roman" w:hAnsi="Times New Roman" w:eastAsia="方正小标宋简体" w:cs="Times New Roman"/>
          <w:w w:val="100"/>
          <w:kern w:val="2"/>
          <w:sz w:val="50"/>
          <w:szCs w:val="50"/>
          <w:lang w:eastAsia="zh-CN"/>
        </w:rPr>
        <w:t>）</w:t>
      </w:r>
    </w:p>
    <w:p w14:paraId="58CC57E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w w:val="100"/>
          <w:kern w:val="44"/>
          <w:sz w:val="28"/>
          <w:szCs w:val="28"/>
        </w:rPr>
      </w:pPr>
    </w:p>
    <w:p w14:paraId="19C8D0F4">
      <w:pPr>
        <w:pStyle w:val="5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709EBED8">
      <w:pPr>
        <w:pStyle w:val="5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4AB5F4BC">
      <w:pPr>
        <w:pStyle w:val="5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34346C94">
      <w:pPr>
        <w:pStyle w:val="5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2FF98472">
      <w:pPr>
        <w:pStyle w:val="5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29F92D0E">
      <w:pPr>
        <w:pStyle w:val="5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381811FE">
      <w:pPr>
        <w:pStyle w:val="5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28F0E918">
      <w:pPr>
        <w:pStyle w:val="5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62CDC544">
      <w:pPr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405053F0">
      <w:pPr>
        <w:pStyle w:val="16"/>
        <w:rPr>
          <w:rFonts w:hint="default" w:ascii="Times New Roman" w:hAnsi="Times New Roman" w:cs="Times New Roman"/>
          <w:lang w:eastAsia="zh-CN"/>
        </w:rPr>
      </w:pPr>
    </w:p>
    <w:p w14:paraId="02ED45EB">
      <w:pPr>
        <w:pStyle w:val="16"/>
        <w:rPr>
          <w:rFonts w:hint="default" w:ascii="Times New Roman" w:hAnsi="Times New Roman" w:cs="Times New Roman"/>
          <w:lang w:eastAsia="zh-CN"/>
        </w:rPr>
      </w:pPr>
    </w:p>
    <w:p w14:paraId="6F6ED640">
      <w:pPr>
        <w:pStyle w:val="5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202973BC">
      <w:pPr>
        <w:pStyle w:val="5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7F2B3F86">
      <w:pPr>
        <w:pStyle w:val="5"/>
        <w:spacing w:line="600" w:lineRule="exact"/>
        <w:jc w:val="center"/>
        <w:rPr>
          <w:rFonts w:hint="default" w:ascii="Times New Roman" w:hAnsi="Times New Roman" w:eastAsia="楷体_GB2312" w:cs="Times New Roman"/>
          <w:sz w:val="36"/>
          <w:szCs w:val="36"/>
          <w:lang w:eastAsia="zh-CN"/>
        </w:rPr>
      </w:pPr>
    </w:p>
    <w:p w14:paraId="501F860B">
      <w:pPr>
        <w:pStyle w:val="5"/>
        <w:spacing w:line="600" w:lineRule="exact"/>
        <w:jc w:val="center"/>
        <w:rPr>
          <w:rFonts w:hint="default" w:ascii="Times New Roman" w:hAnsi="Times New Roman" w:eastAsia="楷体_GB2312" w:cs="Times New Roman"/>
          <w:sz w:val="36"/>
          <w:szCs w:val="36"/>
          <w:lang w:eastAsia="zh-CN"/>
        </w:rPr>
      </w:pPr>
    </w:p>
    <w:p w14:paraId="1C6DC268">
      <w:pPr>
        <w:pStyle w:val="14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baseline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6"/>
          <w:szCs w:val="36"/>
          <w:u w:val="none"/>
          <w:lang w:eastAsia="zh-CN"/>
        </w:rPr>
        <w:t>二〇二六年六月</w:t>
      </w:r>
    </w:p>
    <w:p w14:paraId="67A2B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10D42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5CF52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59DE5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56372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1F5C1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sectPr>
          <w:pgSz w:w="11906" w:h="16838"/>
          <w:pgMar w:top="2098" w:right="1474" w:bottom="1984" w:left="1588" w:header="851" w:footer="992" w:gutter="0"/>
          <w:pgNumType w:fmt="decimal" w:start="1"/>
          <w:cols w:space="720" w:num="1"/>
          <w:rtlGutter w:val="0"/>
          <w:docGrid w:type="lines" w:linePitch="327" w:charSpace="0"/>
        </w:sectPr>
      </w:pPr>
    </w:p>
    <w:p w14:paraId="04E0C4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ab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录</w:t>
      </w:r>
    </w:p>
    <w:p w14:paraId="1F8E005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2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 w14:paraId="002B88DF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instrText xml:space="preserve"> TOC \o "1-3" \h \z \u </w:instrTex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separate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_Toc1309629911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eastAsia" w:ascii="Times New Roman" w:hAnsi="Times New Roman" w:eastAsia="黑体" w:cs="Times New Roman"/>
          <w:bCs w:val="0"/>
          <w:sz w:val="32"/>
          <w:szCs w:val="32"/>
        </w:rPr>
        <w:t>第一章</w:t>
      </w:r>
      <w:r>
        <w:rPr>
          <w:rFonts w:hint="default" w:ascii="Times New Roman" w:hAnsi="Times New Roman" w:eastAsia="黑体" w:cs="Times New Roman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Cs w:val="0"/>
          <w:sz w:val="32"/>
          <w:szCs w:val="32"/>
        </w:rPr>
        <w:t>总体思路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_Toc1309629911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548208EF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_Toc807807177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>第一节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 xml:space="preserve"> 指导思想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_Toc807807177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19BD6369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_Toc1771889929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>第二节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 xml:space="preserve"> 基本原则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_Toc1771889929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54DF8E01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_Toc786061650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 xml:space="preserve">第三节 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>目标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_Toc786061650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2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0E24EADF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_Toc1517679157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黑体" w:cs="Times New Roman"/>
          <w:bCs w:val="0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 w:val="0"/>
          <w:sz w:val="32"/>
          <w:szCs w:val="32"/>
        </w:rPr>
        <w:t xml:space="preserve">章  </w:t>
      </w:r>
      <w:r>
        <w:rPr>
          <w:rFonts w:hint="default" w:ascii="Times New Roman" w:hAnsi="Times New Roman" w:eastAsia="黑体" w:cs="Times New Roman"/>
          <w:bCs w:val="0"/>
          <w:sz w:val="32"/>
          <w:szCs w:val="32"/>
          <w:lang w:val="en-US" w:eastAsia="zh-CN"/>
        </w:rPr>
        <w:t>构建高水平药品安全治理体系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_Toc1517679157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3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627305E9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_Toc922741622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>第一节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 xml:space="preserve"> </w:t>
      </w:r>
      <w:r>
        <w:rPr>
          <w:rFonts w:hint="eastAsia" w:ascii="Times New Roman" w:hAnsi="Times New Roman" w:eastAsia="楷体_GB2312" w:cs="Times New Roman"/>
          <w:bCs w:val="0"/>
          <w:sz w:val="32"/>
          <w:szCs w:val="32"/>
          <w:lang w:eastAsia="zh-CN"/>
        </w:rPr>
        <w:t>完善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eastAsia="zh-CN"/>
        </w:rPr>
        <w:t>药品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>安全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>体系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_Toc922741622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3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3CA49937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_Toc477433121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 xml:space="preserve">节 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 xml:space="preserve"> 完善药品安全风险防控机制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_Toc477433121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3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0F6C83C0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_Toc1052180411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>第三节  深化药品监管协同</w:t>
      </w:r>
      <w:r>
        <w:rPr>
          <w:rFonts w:hint="eastAsia" w:ascii="Times New Roman" w:hAnsi="Times New Roman" w:eastAsia="楷体_GB2312" w:cs="Times New Roman"/>
          <w:bCs w:val="0"/>
          <w:sz w:val="32"/>
          <w:szCs w:val="32"/>
          <w:lang w:val="en-US" w:eastAsia="zh-CN"/>
        </w:rPr>
        <w:t>治理体系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_Toc1052180411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4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7B5857E7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_Toc1758452415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>第</w:t>
      </w:r>
      <w:r>
        <w:rPr>
          <w:rFonts w:hint="eastAsia" w:ascii="Times New Roman" w:hAnsi="Times New Roman" w:eastAsia="楷体_GB2312" w:cs="Times New Roman"/>
          <w:bCs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 xml:space="preserve">节 </w:t>
      </w:r>
      <w:r>
        <w:rPr>
          <w:rFonts w:hint="eastAsia" w:ascii="Times New Roman" w:hAnsi="Times New Roman" w:eastAsia="楷体_GB2312" w:cs="Times New Roman"/>
          <w:bCs w:val="0"/>
          <w:sz w:val="32"/>
          <w:szCs w:val="32"/>
          <w:lang w:eastAsia="zh-CN"/>
        </w:rPr>
        <w:t>完善药品安全法治体系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_Toc1758452415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4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5587569D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_Toc1325062682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eastAsia" w:ascii="Times New Roman" w:hAnsi="Times New Roman" w:eastAsia="黑体" w:cs="Times New Roman"/>
          <w:bCs w:val="0"/>
          <w:sz w:val="32"/>
          <w:szCs w:val="32"/>
          <w:lang w:eastAsia="zh-CN"/>
        </w:rPr>
        <w:t>第三章</w:t>
      </w:r>
      <w:r>
        <w:rPr>
          <w:rFonts w:hint="default" w:ascii="Times New Roman" w:hAnsi="Times New Roman" w:eastAsia="黑体" w:cs="Times New Roman"/>
          <w:bCs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bCs w:val="0"/>
          <w:sz w:val="32"/>
          <w:szCs w:val="32"/>
          <w:lang w:val="en-US" w:eastAsia="zh-CN"/>
        </w:rPr>
        <w:t>深化全链条药品安全监管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_Toc1325062682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5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3B6DA643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_Toc719652250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楷体_GB2312" w:hAnsi="楷体_GB2312" w:eastAsia="楷体_GB2312" w:cs="楷体_GB2312"/>
          <w:bCs w:val="0"/>
          <w:sz w:val="32"/>
          <w:szCs w:val="32"/>
          <w:lang w:eastAsia="zh-CN"/>
        </w:rPr>
        <w:t>第一节</w:t>
      </w:r>
      <w:r>
        <w:rPr>
          <w:rFonts w:hint="default" w:ascii="楷体_GB2312" w:hAnsi="楷体_GB2312" w:eastAsia="楷体_GB2312" w:cs="楷体_GB2312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Cs w:val="0"/>
          <w:sz w:val="32"/>
          <w:szCs w:val="32"/>
          <w:lang w:val="en-US" w:eastAsia="zh-CN"/>
        </w:rPr>
        <w:t>加强药品质量安全监管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_Toc719652250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5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61E95CB1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_Toc2138797133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eastAsia" w:ascii="楷体_GB2312" w:hAnsi="楷体_GB2312" w:eastAsia="楷体_GB2312" w:cs="楷体_GB2312"/>
          <w:bCs w:val="0"/>
          <w:sz w:val="32"/>
          <w:szCs w:val="32"/>
          <w:lang w:eastAsia="zh-CN"/>
        </w:rPr>
        <w:t xml:space="preserve">第二节 </w:t>
      </w:r>
      <w:r>
        <w:rPr>
          <w:rFonts w:hint="eastAsia" w:ascii="楷体_GB2312" w:hAnsi="楷体_GB2312" w:eastAsia="楷体_GB2312" w:cs="楷体_GB2312"/>
          <w:bCs w:val="0"/>
          <w:sz w:val="32"/>
          <w:szCs w:val="32"/>
          <w:lang w:val="en-US" w:eastAsia="zh-CN"/>
        </w:rPr>
        <w:t xml:space="preserve"> 加强医疗器械质量安全监管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_Toc2138797133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5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5FF20199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_Toc1483343779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eastAsia" w:ascii="楷体_GB2312" w:hAnsi="楷体_GB2312" w:eastAsia="楷体_GB2312" w:cs="楷体_GB2312"/>
          <w:bCs w:val="0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bCs w:val="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Cs w:val="0"/>
          <w:sz w:val="32"/>
          <w:szCs w:val="32"/>
        </w:rPr>
        <w:t xml:space="preserve">节 </w:t>
      </w:r>
      <w:r>
        <w:rPr>
          <w:rFonts w:hint="eastAsia" w:ascii="楷体_GB2312" w:hAnsi="楷体_GB2312" w:eastAsia="楷体_GB2312" w:cs="楷体_GB2312"/>
          <w:bCs w:val="0"/>
          <w:sz w:val="32"/>
          <w:szCs w:val="32"/>
          <w:lang w:val="en-US" w:eastAsia="zh-CN"/>
        </w:rPr>
        <w:t xml:space="preserve"> 加强化妆品质量安全监管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_Toc1483343779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6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48811886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_Toc1195628222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楷体_GB2312" w:cs="Times New Roman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>节  强化重点领域安全监管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_Toc1195628222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6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4E75B6D9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_Toc271240326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黑体" w:cs="Times New Roman"/>
          <w:bCs w:val="0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黑体" w:cs="Times New Roman"/>
          <w:bCs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 w:val="0"/>
          <w:sz w:val="32"/>
          <w:szCs w:val="32"/>
          <w:lang w:eastAsia="zh-CN"/>
        </w:rPr>
        <w:t>章</w:t>
      </w:r>
      <w:r>
        <w:rPr>
          <w:rFonts w:hint="default" w:ascii="Times New Roman" w:hAnsi="Times New Roman" w:eastAsia="黑体" w:cs="Times New Roman"/>
          <w:bCs w:val="0"/>
          <w:sz w:val="32"/>
          <w:szCs w:val="32"/>
          <w:lang w:val="en-US" w:eastAsia="zh-CN"/>
        </w:rPr>
        <w:t xml:space="preserve">  促进产业高质量发展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_Toc271240326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7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070F72B6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_Toc1102164472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 xml:space="preserve">第一节  </w:t>
      </w:r>
      <w:r>
        <w:rPr>
          <w:rFonts w:hint="eastAsia" w:ascii="Times New Roman" w:hAnsi="Times New Roman" w:eastAsia="楷体_GB2312" w:cs="Times New Roman"/>
          <w:bCs w:val="0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>标准</w:t>
      </w:r>
      <w:r>
        <w:rPr>
          <w:rFonts w:hint="eastAsia" w:ascii="Times New Roman" w:hAnsi="Times New Roman" w:eastAsia="楷体_GB2312" w:cs="Times New Roman"/>
          <w:bCs w:val="0"/>
          <w:sz w:val="32"/>
          <w:szCs w:val="32"/>
          <w:lang w:val="en-US" w:eastAsia="zh-CN"/>
        </w:rPr>
        <w:t>体系建设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_Toc1102164472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7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3A988115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_Toc47495952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>第</w:t>
      </w:r>
      <w:r>
        <w:rPr>
          <w:rFonts w:hint="eastAsia" w:ascii="Times New Roman" w:hAnsi="Times New Roman" w:eastAsia="楷体_GB2312" w:cs="Times New Roman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 xml:space="preserve">节 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 xml:space="preserve"> 提升政务服务效能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_Toc47495952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8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7238B6AB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_Toc1438832806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>第</w:t>
      </w:r>
      <w:r>
        <w:rPr>
          <w:rFonts w:hint="eastAsia" w:ascii="Times New Roman" w:hAnsi="Times New Roman" w:eastAsia="楷体_GB2312" w:cs="Times New Roman"/>
          <w:bCs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 xml:space="preserve">节 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 xml:space="preserve"> 推动中药传承创新发展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_Toc1438832806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9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502D4F77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_Toc425434693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eastAsia" w:ascii="Times New Roman" w:hAnsi="Times New Roman" w:eastAsia="楷体_GB2312" w:cs="Times New Roman"/>
          <w:bCs w:val="0"/>
          <w:sz w:val="32"/>
          <w:szCs w:val="32"/>
          <w:lang w:val="en-US" w:eastAsia="zh-CN"/>
        </w:rPr>
        <w:t>第四节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Cs w:val="0"/>
          <w:sz w:val="32"/>
          <w:szCs w:val="32"/>
          <w:lang w:val="en-US" w:eastAsia="zh-CN"/>
        </w:rPr>
        <w:t>支持医药产业创新发展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_Toc425434693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9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332E4575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_Toc1996886528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黑体" w:cs="Times New Roman"/>
          <w:bCs w:val="0"/>
          <w:sz w:val="32"/>
          <w:szCs w:val="32"/>
          <w:lang w:eastAsia="zh-CN"/>
        </w:rPr>
        <w:t>第五章  全面提升监管能力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_Toc1996886528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10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50262D44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_Toc508059748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 xml:space="preserve">第一节 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eastAsia="zh-CN"/>
        </w:rPr>
        <w:t>深化智慧监管应用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_Toc508059748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10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741C6C98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_Toc729221499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eastAsia" w:ascii="Times New Roman" w:hAnsi="Times New Roman" w:eastAsia="楷体_GB2312" w:cs="Times New Roman"/>
          <w:bCs w:val="0"/>
          <w:sz w:val="32"/>
          <w:szCs w:val="32"/>
          <w:lang w:val="en-US" w:eastAsia="zh-CN"/>
        </w:rPr>
        <w:t xml:space="preserve">第二节  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>强化检查能力建设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_Toc729221499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11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20A939C8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_Toc752471635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楷体_GB2312" w:cs="Times New Roman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>节  强化药物警戒</w:t>
      </w:r>
      <w:r>
        <w:rPr>
          <w:rFonts w:hint="eastAsia" w:ascii="Times New Roman" w:hAnsi="Times New Roman" w:eastAsia="楷体_GB2312" w:cs="Times New Roman"/>
          <w:bCs w:val="0"/>
          <w:sz w:val="32"/>
          <w:szCs w:val="32"/>
          <w:lang w:val="en-US" w:eastAsia="zh-CN"/>
        </w:rPr>
        <w:t>和应急能力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>建设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_Toc752471635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12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56CE7116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_Toc2115658863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楷体_GB2312" w:cs="Times New Roman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highlight w:val="none"/>
          <w:lang w:val="en-US" w:eastAsia="zh-CN"/>
        </w:rPr>
        <w:t>节  强化检验检测能力建设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_Toc2115658863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12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0FA1BFFE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_Toc2138055334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eastAsia" w:ascii="Times New Roman" w:hAnsi="Times New Roman" w:eastAsia="楷体_GB2312"/>
          <w:bCs w:val="0"/>
          <w:sz w:val="32"/>
          <w:szCs w:val="32"/>
          <w:lang w:eastAsia="zh-CN"/>
        </w:rPr>
        <w:t>第五节</w:t>
      </w:r>
      <w:r>
        <w:rPr>
          <w:rFonts w:hint="eastAsia" w:ascii="Times New Roman" w:hAnsi="Times New Roman" w:eastAsia="楷体_GB2312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/>
          <w:bCs w:val="0"/>
          <w:sz w:val="32"/>
          <w:szCs w:val="32"/>
          <w:lang w:eastAsia="zh-CN"/>
        </w:rPr>
        <w:t>推进药品</w:t>
      </w:r>
      <w:r>
        <w:rPr>
          <w:rFonts w:hint="default" w:ascii="Times New Roman" w:hAnsi="Times New Roman" w:eastAsia="楷体_GB2312"/>
          <w:bCs w:val="0"/>
          <w:sz w:val="32"/>
          <w:szCs w:val="32"/>
        </w:rPr>
        <w:t>监管科学研究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_Toc2138055334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13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0749CCEA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_Toc1431346299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楷体_GB2312" w:cs="Times New Roman"/>
          <w:bCs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eastAsia="zh-CN"/>
        </w:rPr>
        <w:t>节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 xml:space="preserve">  推进基层药品监管能力标准化建设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_Toc1431346299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14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68E0B1A0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_Toc1889818176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/>
          <w:bCs w:val="0"/>
          <w:sz w:val="32"/>
          <w:szCs w:val="32"/>
        </w:rPr>
        <w:t>第</w:t>
      </w:r>
      <w:r>
        <w:rPr>
          <w:rFonts w:hint="eastAsia" w:ascii="Times New Roman" w:hAnsi="Times New Roman" w:eastAsia="楷体_GB2312"/>
          <w:bCs w:val="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/>
          <w:bCs w:val="0"/>
          <w:sz w:val="32"/>
          <w:szCs w:val="32"/>
        </w:rPr>
        <w:t>节 加强药品监管人才队伍建设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_Toc1889818176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14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3196D97A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_Toc312047202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黑体" w:cs="Times New Roman"/>
          <w:bCs w:val="0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黑体" w:cs="Times New Roman"/>
          <w:bCs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Cs w:val="0"/>
          <w:sz w:val="32"/>
          <w:szCs w:val="32"/>
          <w:lang w:eastAsia="zh-CN"/>
        </w:rPr>
        <w:t>章</w:t>
      </w:r>
      <w:r>
        <w:rPr>
          <w:rFonts w:hint="default" w:ascii="Times New Roman" w:hAnsi="Times New Roman" w:eastAsia="黑体" w:cs="Times New Roman"/>
          <w:bCs w:val="0"/>
          <w:sz w:val="32"/>
          <w:szCs w:val="32"/>
          <w:lang w:val="en-US" w:eastAsia="zh-CN"/>
        </w:rPr>
        <w:t xml:space="preserve">  保障措施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_Toc312047202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15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19F8B327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_Toc519575331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>第一节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 xml:space="preserve"> 加强组织领导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_Toc519575331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15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7926DF4F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_Toc347721140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>第二节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>强化资源统筹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_Toc347721140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15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4DFBE833">
      <w:pPr>
        <w:pStyle w:val="12"/>
        <w:tabs>
          <w:tab w:val="right" w:leader="dot" w:pos="8844"/>
        </w:tabs>
        <w:rPr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\l _Toc1812046902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>第三节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Cs w:val="0"/>
          <w:sz w:val="32"/>
          <w:szCs w:val="32"/>
        </w:rPr>
        <w:t xml:space="preserve"> 严格督查评估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_Toc1812046902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15</w:t>
      </w:r>
      <w:r>
        <w:rPr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590F44D6">
      <w:pPr>
        <w:pStyle w:val="12"/>
        <w:keepNext w:val="0"/>
        <w:keepLines w:val="0"/>
        <w:pageBreakBefore w:val="0"/>
        <w:tabs>
          <w:tab w:val="right" w:leader="dot" w:pos="8844"/>
        </w:tabs>
        <w:kinsoku/>
        <w:wordWrap/>
        <w:overflowPunct/>
        <w:topLinePunct w:val="0"/>
        <w:bidi w:val="0"/>
        <w:adjustRightInd/>
        <w:snapToGrid/>
        <w:spacing w:line="57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fldChar w:fldCharType="end"/>
      </w:r>
    </w:p>
    <w:p w14:paraId="12713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2098" w:right="1474" w:bottom="1984" w:left="1588" w:header="851" w:footer="992" w:gutter="0"/>
          <w:pgNumType w:fmt="decimal" w:start="1"/>
          <w:cols w:space="720" w:num="1"/>
          <w:rtlGutter w:val="0"/>
          <w:docGrid w:type="lines" w:linePitch="327" w:charSpace="0"/>
        </w:sectPr>
      </w:pPr>
    </w:p>
    <w:p w14:paraId="50D37C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为保障药品</w:t>
      </w:r>
      <w:r>
        <w:rPr>
          <w:rStyle w:val="20"/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footnoteReference w:id="0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高水平安全、促进医药产业高质量发展、惠及人民群众高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品质生活，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《四川省国民经济和社会发展第十五个五年规划纲要》《“十五五”国家药品安全及促进高质量发展规划》要求，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结合我省实际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制定本规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划。</w:t>
      </w:r>
    </w:p>
    <w:p w14:paraId="7DE5D2F9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Toc1309629911"/>
      <w:bookmarkStart w:id="1" w:name="_Toc1431517970"/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第一章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总体思路</w:t>
      </w:r>
      <w:bookmarkEnd w:id="0"/>
      <w:bookmarkEnd w:id="1"/>
    </w:p>
    <w:p w14:paraId="61465B7A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bookmarkStart w:id="2" w:name="_Toc880851841"/>
      <w:bookmarkStart w:id="3" w:name="_Toc19925"/>
      <w:bookmarkStart w:id="4" w:name="_Toc429444860"/>
      <w:bookmarkStart w:id="5" w:name="_Toc807807177"/>
      <w:bookmarkStart w:id="6" w:name="_Toc1723290358"/>
      <w:bookmarkStart w:id="7" w:name="_Toc1351613763"/>
      <w:bookmarkStart w:id="8" w:name="_Toc905190260"/>
      <w:bookmarkStart w:id="9" w:name="_Toc1631322546"/>
      <w:bookmarkStart w:id="10" w:name="_Toc1237429146"/>
      <w:bookmarkStart w:id="11" w:name="_Toc1596701172"/>
      <w:bookmarkStart w:id="12" w:name="_Toc288881066"/>
      <w:bookmarkStart w:id="13" w:name="_Toc16596"/>
      <w:bookmarkStart w:id="14" w:name="_Toc1545525237"/>
      <w:bookmarkStart w:id="15" w:name="_Toc378589842"/>
      <w:bookmarkStart w:id="16" w:name="_Toc1311874747"/>
      <w:bookmarkStart w:id="17" w:name="_Toc908037402"/>
      <w:bookmarkStart w:id="18" w:name="_Toc477163490"/>
      <w:bookmarkStart w:id="19" w:name="_Toc2068375576"/>
      <w:bookmarkStart w:id="20" w:name="_Toc724602916"/>
      <w:bookmarkStart w:id="21" w:name="_Toc1821823726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第一节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 指导思想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1590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bookmarkStart w:id="22" w:name="_Toc719794190"/>
      <w:bookmarkStart w:id="23" w:name="_Toc10558"/>
      <w:bookmarkStart w:id="24" w:name="_Toc15382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坚持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以习近平新时代中国特色社会主义思想为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指导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，深入贯彻党的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二十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大和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二十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历次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全会精神，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认真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落实习近平总书记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关于药品监管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“四个最严”要求，坚持以人民为中心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，全面履行药品监管职责，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深化药品监管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改革，强化全生命周期质量安全监管，全方位加强监管能力建设，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“守牢底线、做实标线、做亮高线”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，切实保障人民群众用药安全有效，更好地服务全省高质量发展和现代化建设。</w:t>
      </w:r>
    </w:p>
    <w:p w14:paraId="6AD7B4B2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bookmarkStart w:id="25" w:name="_Toc411836648"/>
      <w:bookmarkStart w:id="26" w:name="_Toc720060787"/>
      <w:bookmarkStart w:id="27" w:name="_Toc1567244472"/>
      <w:bookmarkStart w:id="28" w:name="_Toc327856661"/>
      <w:bookmarkStart w:id="29" w:name="_Toc363362458"/>
      <w:bookmarkStart w:id="30" w:name="_Toc1563985840"/>
      <w:bookmarkStart w:id="31" w:name="_Toc1680423800"/>
      <w:bookmarkStart w:id="32" w:name="_Toc1851343793"/>
      <w:bookmarkStart w:id="33" w:name="_Toc1192953868"/>
      <w:bookmarkStart w:id="34" w:name="_Toc1771889929"/>
      <w:bookmarkStart w:id="35" w:name="_Toc1660093704"/>
      <w:bookmarkStart w:id="36" w:name="_Toc1133145490"/>
      <w:bookmarkStart w:id="37" w:name="_Toc1663708650"/>
      <w:bookmarkStart w:id="38" w:name="_Toc940837886"/>
      <w:bookmarkStart w:id="39" w:name="_Toc305544828"/>
      <w:bookmarkStart w:id="40" w:name="_Toc940519022"/>
      <w:bookmarkStart w:id="41" w:name="_Toc182589953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第二节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 基本原则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5ECFCC7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坚持党的领导。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把党的领导贯穿药品监管工作全过程、各方面，确保党中央决策部署在药品监管领域得到全面贯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，为药品监管事业改革发展提供根本保证。</w:t>
      </w:r>
    </w:p>
    <w:p w14:paraId="70B9608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坚持人民至上。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始终将保障人民群众用药安全和健康权益作为出发点和落脚点，着力解决群众关心的药品安全问题，不断满足人民群众对健康的需求和对美好生活的向往。</w:t>
      </w:r>
    </w:p>
    <w:p w14:paraId="3A1C92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坚持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统筹发展和安全。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深化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“三医”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协同发展和治理，强化药品全过程监管，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筑牢药品安全底线。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持续完善制度体系、优化服务流程、释放政策红利，以高水平安全监管护航医药产业高质量发展。</w:t>
      </w:r>
    </w:p>
    <w:p w14:paraId="04E0B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坚持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改革创新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进一步深化药品审评审批制度改革，不断创新监管方式方法，以创新驱动药品监管体系和监管能力现代化。</w:t>
      </w:r>
    </w:p>
    <w:p w14:paraId="286E35D5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bookmarkStart w:id="42" w:name="_Toc49637014"/>
      <w:bookmarkStart w:id="43" w:name="_Toc1521584175"/>
      <w:bookmarkStart w:id="44" w:name="_Toc874158516"/>
      <w:bookmarkStart w:id="45" w:name="_Toc1984772567"/>
      <w:bookmarkStart w:id="46" w:name="_Toc786061650"/>
      <w:bookmarkStart w:id="47" w:name="_Toc13219"/>
      <w:bookmarkStart w:id="48" w:name="_Toc9851"/>
      <w:bookmarkStart w:id="49" w:name="_Toc1676555353"/>
      <w:bookmarkStart w:id="50" w:name="_Toc107794920"/>
      <w:bookmarkStart w:id="51" w:name="_Toc240703029"/>
      <w:bookmarkStart w:id="52" w:name="_Toc1546770115"/>
      <w:bookmarkStart w:id="53" w:name="_Toc1743004464"/>
      <w:bookmarkStart w:id="54" w:name="_Toc1196262289"/>
      <w:bookmarkStart w:id="55" w:name="_Toc1413331636"/>
      <w:bookmarkStart w:id="56" w:name="_Toc2120934183"/>
      <w:bookmarkStart w:id="57" w:name="_Toc1276922445"/>
      <w:bookmarkStart w:id="58" w:name="_Toc1069930095"/>
      <w:bookmarkStart w:id="59" w:name="_Toc870813843"/>
      <w:bookmarkStart w:id="60" w:name="_Toc654030946"/>
      <w:bookmarkStart w:id="61" w:name="_Toc1597323940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第三节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目标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1C98F6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“十五五”末，建成与四川经济社会发展水平相适应的药品安全治理体系，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形成覆盖药品全生命周期的制度体系。药品安全风险管理能力明显提升，药品监管技术支撑能力达到国内先进水平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服务医药产业高质量发展取得重大突破，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人民群众药品安全的获得感、满意度持续提升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，形成“安全保障有力、监管精准高效、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产业能级跃升、共治格局成熟”的药品安全发展新局面。</w:t>
      </w:r>
    </w:p>
    <w:tbl>
      <w:tblPr>
        <w:tblStyle w:val="17"/>
        <w:tblW w:w="8400" w:type="dxa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733"/>
        <w:gridCol w:w="900"/>
        <w:gridCol w:w="1200"/>
      </w:tblGrid>
      <w:tr w14:paraId="6E8D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6B1D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</w:rPr>
              <w:t>专栏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</w:rPr>
              <w:t xml:space="preserve">  主要指标</w:t>
            </w:r>
          </w:p>
        </w:tc>
      </w:tr>
      <w:tr w14:paraId="2554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8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C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指标名称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C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2030年目标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9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属 性</w:t>
            </w:r>
          </w:p>
        </w:tc>
      </w:tr>
      <w:tr w14:paraId="6A5A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5F5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3C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发布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省级中药标准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（个）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43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340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7C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预期性</w:t>
            </w:r>
          </w:p>
        </w:tc>
      </w:tr>
      <w:tr w14:paraId="5C2D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E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0FB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培育创新药械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注册上市数量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（个）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44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FA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预期性</w:t>
            </w:r>
          </w:p>
        </w:tc>
      </w:tr>
      <w:tr w14:paraId="6D54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54D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08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rtl w:val="0"/>
                <w:lang w:val="zh-TW" w:eastAsia="zh-CN" w:bidi="ar-SA"/>
              </w:rPr>
              <w:t>年均专班服务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rtl w:val="0"/>
                <w:lang w:val="zh-TW" w:eastAsia="zh-CN" w:bidi="ar-SA"/>
              </w:rPr>
              <w:t>重点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rtl w:val="0"/>
                <w:lang w:val="zh-TW" w:eastAsia="zh-CN" w:bidi="ar-SA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rtl w:val="0"/>
                <w:lang w:val="zh-TW" w:eastAsia="zh-CN" w:bidi="ar-SA"/>
              </w:rPr>
              <w:t>（个）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2C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BC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预期性</w:t>
            </w:r>
          </w:p>
        </w:tc>
      </w:tr>
      <w:tr w14:paraId="2137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AE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F9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重大案件查处率（%）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DF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72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预期性</w:t>
            </w:r>
          </w:p>
        </w:tc>
      </w:tr>
      <w:tr w14:paraId="6D11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0A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65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我省自主监测及国家局交办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网络销售违法违规</w:t>
            </w:r>
          </w:p>
          <w:p w14:paraId="7DC6CA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线索处置率（%）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0A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D78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预期性</w:t>
            </w:r>
          </w:p>
        </w:tc>
      </w:tr>
      <w:tr w14:paraId="0149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18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E0C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药品抽检合格率（%）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ED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≥99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CBF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预期性</w:t>
            </w:r>
          </w:p>
        </w:tc>
      </w:tr>
      <w:tr w14:paraId="198C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4A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2C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药品抽检不符合标准规定的处置率（%）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2F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F0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预期性</w:t>
            </w:r>
          </w:p>
        </w:tc>
      </w:tr>
      <w:tr w14:paraId="79C1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69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75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省内在产生物制品（疫苗）批签发品种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通过成都口岸进口的生物制品的检验品种覆盖率（%）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7B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BD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预期性</w:t>
            </w:r>
          </w:p>
        </w:tc>
      </w:tr>
      <w:tr w14:paraId="04FA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C2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bookmarkStart w:id="62" w:name="_Toc1959794078"/>
            <w:bookmarkStart w:id="63" w:name="_Toc11159735"/>
            <w:bookmarkStart w:id="64" w:name="_Toc2033674599"/>
            <w:bookmarkStart w:id="65" w:name="_Toc763701075"/>
            <w:bookmarkStart w:id="66" w:name="_Toc252977137"/>
            <w:bookmarkStart w:id="67" w:name="_Toc2077989136"/>
            <w:bookmarkStart w:id="68" w:name="_Toc2065175605"/>
            <w:bookmarkStart w:id="69" w:name="_Toc1438734720"/>
            <w:bookmarkStart w:id="70" w:name="_Toc1220701304"/>
            <w:bookmarkStart w:id="71" w:name="_Toc1508884058"/>
            <w:bookmarkStart w:id="72" w:name="_Toc857132706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70C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化妆品严重不良反应处置率（%）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30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26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预期性</w:t>
            </w:r>
          </w:p>
        </w:tc>
      </w:tr>
    </w:tbl>
    <w:p w14:paraId="77E631B2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73" w:name="_Toc1517679157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 xml:space="preserve">章  </w:t>
      </w:r>
      <w:bookmarkEnd w:id="62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构建高水平药品安全治理体系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7D10BF87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bookmarkStart w:id="74" w:name="_Toc621504817"/>
      <w:bookmarkStart w:id="75" w:name="_Toc1887409553"/>
      <w:bookmarkStart w:id="76" w:name="_Toc1568173072"/>
      <w:bookmarkStart w:id="77" w:name="_Toc495401687"/>
      <w:bookmarkStart w:id="78" w:name="_Toc2088096923"/>
      <w:bookmarkStart w:id="79" w:name="_Toc1187766721"/>
      <w:bookmarkStart w:id="80" w:name="_Toc1150776274"/>
      <w:bookmarkStart w:id="81" w:name="_Toc1889322164"/>
      <w:bookmarkStart w:id="82" w:name="_Toc31195034"/>
      <w:bookmarkStart w:id="83" w:name="_Toc1055298036"/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bookmarkStart w:id="84" w:name="_Toc922741622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第一节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完善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药品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安全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责任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体系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6CB10E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履行药品安全政治责任，坚决守住不发生区域性、系统性药品安全事件底线，保障人民群众用药安全有效。构建企业质量安全主体责任、药品监管部门监管责任、相关部门协同治理责任、地方党委和政府总体协调保障责任贯通联动的药品安全责任体系。同时推动社会共治，充分发挥行业协会、新闻媒体作用，加大科普宣传力度，办好“全国药品安全宣传周”活动，提升公众安全用药科学素养。</w:t>
      </w:r>
    </w:p>
    <w:p w14:paraId="4310B35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Style w:val="23"/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bookmarkStart w:id="85" w:name="_Toc2006607147"/>
      <w:bookmarkStart w:id="86" w:name="_Toc1231819702"/>
      <w:bookmarkStart w:id="87" w:name="_Toc897408047"/>
      <w:bookmarkStart w:id="88" w:name="_Toc255676457"/>
      <w:bookmarkStart w:id="89" w:name="_Toc1772230999"/>
      <w:bookmarkStart w:id="90" w:name="_Toc1244481531"/>
      <w:bookmarkStart w:id="91" w:name="_Toc525557617"/>
      <w:bookmarkStart w:id="92" w:name="_Toc956395707"/>
      <w:bookmarkStart w:id="93" w:name="_Toc741619253"/>
      <w:bookmarkStart w:id="94" w:name="_Toc1598128815"/>
      <w:bookmarkStart w:id="95" w:name="_Toc1118805476"/>
      <w:bookmarkStart w:id="96" w:name="_Toc497264235"/>
      <w:bookmarkStart w:id="97" w:name="_Toc2041899765"/>
      <w:bookmarkStart w:id="98" w:name="_Toc399183442"/>
      <w:bookmarkStart w:id="99" w:name="_Toc907278305"/>
      <w:bookmarkStart w:id="100" w:name="_Toc477433121"/>
      <w:bookmarkStart w:id="101" w:name="_Toc1624255271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第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节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完善药品安全风险防控机制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>
        <w:rPr>
          <w:rStyle w:val="23"/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65E50B8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健全风险监测、评估、预警、处置闭环机制。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持续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深化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风险会商机制，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加强风险隐患排查。建立预警机制，横向联合省级相关部门实施信息共享，纵向将预警责任延伸至市县级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监管部门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，同步优化监测哨点布局。健全网络销售监测体系，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强化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网售行为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监管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综合运用飞行检查、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专项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检查等方式，深入排查线索，强化风险精准治理。</w:t>
      </w:r>
    </w:p>
    <w:p w14:paraId="42AD229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bookmarkStart w:id="102" w:name="_Toc1564698018"/>
      <w:bookmarkStart w:id="103" w:name="_Toc1399908998"/>
      <w:bookmarkStart w:id="104" w:name="_Toc1999033290"/>
      <w:bookmarkStart w:id="105" w:name="_Toc452542429"/>
      <w:bookmarkStart w:id="106" w:name="_Toc1884498381"/>
      <w:bookmarkStart w:id="107" w:name="_Toc1190764954"/>
      <w:bookmarkStart w:id="108" w:name="_Toc1816893622"/>
      <w:bookmarkStart w:id="109" w:name="_Toc641687541"/>
      <w:bookmarkStart w:id="110" w:name="_Toc680366725"/>
      <w:bookmarkStart w:id="111" w:name="_Toc1325371609"/>
      <w:bookmarkStart w:id="112" w:name="_Toc1052180411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第三节  深化药品监管协同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治理体系</w:t>
      </w:r>
      <w:bookmarkEnd w:id="112"/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95C5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贯彻落实国家药监局《关于加强跨区域跨层级药品监管协同的指导意见》，加强监管协同联动。加强与国家药监局区域审评检查机构合作，构建互补高效监管网络。优化“川渝药品追溯协同平台”，深化川渝药品监管领域一体化合作，促进技术协作与资源共享。推进全省药品监管质量、标准和规则一体化，加强与卫生健康、医保、公安等有关部门协同联动，完善跨部门风险会商和重大案件办理协同机制，持续推动数据共享，形成药品治理合力。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2A3B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atLeast"/>
        </w:trPr>
        <w:tc>
          <w:tcPr>
            <w:tcW w:w="8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E61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  <w:highlight w:val="none"/>
              </w:rPr>
              <w:t>专栏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32"/>
                <w:szCs w:val="32"/>
                <w:highlight w:val="none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  <w:highlight w:val="none"/>
                <w:lang w:eastAsia="zh-CN"/>
              </w:rPr>
              <w:t>“三医”协同发展和治理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32"/>
                <w:szCs w:val="32"/>
                <w:highlight w:val="none"/>
                <w:lang w:eastAsia="zh-CN"/>
              </w:rPr>
              <w:t>计划</w:t>
            </w:r>
          </w:p>
        </w:tc>
      </w:tr>
      <w:tr w14:paraId="2E8D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70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强化集采中选药品质量监管。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推动集采中选信息共享，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对国家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集采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中选产品生产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 w:bidi="ar"/>
              </w:rPr>
              <w:t>企业全覆盖检查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加强集采中选药品风险监测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bidi="ar"/>
              </w:rPr>
              <w:t>抽检力度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监督保障中选产品“降价不降质”。</w:t>
            </w:r>
          </w:p>
          <w:p w14:paraId="47DAC3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 w:bidi="ar"/>
              </w:rPr>
              <w:t>加快创新药直达进院。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t>支持创新药上市后在原临床试验机构（医院）直接临床使用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t>支持不能及时配备的创新药按规定流转到药店供应保障。</w:t>
            </w:r>
          </w:p>
          <w:p w14:paraId="3ABAE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 w:bidi="ar"/>
              </w:rPr>
              <w:t>强化药械使用协同监管。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t>建立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t>“三医”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t>监管协作、风险会商机制，及时发现和处理风险信息，建立并实施追溯制度，加大对违法违规行为的联合惩戒力度。</w:t>
            </w:r>
          </w:p>
        </w:tc>
      </w:tr>
    </w:tbl>
    <w:p w14:paraId="032B2DF1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Style w:val="22"/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bookmarkStart w:id="113" w:name="_Toc592527124"/>
      <w:bookmarkStart w:id="114" w:name="_Toc336103053"/>
      <w:bookmarkStart w:id="115" w:name="_Toc1065861045"/>
      <w:bookmarkStart w:id="116" w:name="_Toc2128502454"/>
      <w:bookmarkStart w:id="117" w:name="_Toc1912217588"/>
      <w:bookmarkStart w:id="118" w:name="_Toc668996292"/>
      <w:bookmarkStart w:id="119" w:name="_Toc1651777363"/>
      <w:bookmarkStart w:id="120" w:name="_Toc1053069911"/>
      <w:bookmarkStart w:id="121" w:name="_Toc551993227"/>
      <w:bookmarkStart w:id="122" w:name="_Toc2076203805"/>
      <w:bookmarkStart w:id="123" w:name="_Toc1214519363"/>
      <w:bookmarkStart w:id="124" w:name="_Toc1766650109"/>
      <w:bookmarkStart w:id="125" w:name="_Toc1463567215"/>
      <w:bookmarkStart w:id="126" w:name="_Toc140704076"/>
      <w:bookmarkStart w:id="127" w:name="_Toc634732009"/>
      <w:bookmarkStart w:id="128" w:name="_Toc117871575"/>
      <w:bookmarkStart w:id="129" w:name="_Toc1023383204"/>
      <w:bookmarkStart w:id="130" w:name="_Toc1758452415"/>
      <w:bookmarkStart w:id="131" w:name="_Toc1998621430"/>
      <w:bookmarkStart w:id="132" w:name="_Toc233377821"/>
      <w:bookmarkStart w:id="133" w:name="_Toc15661"/>
      <w:bookmarkStart w:id="134" w:name="_Toc713332155"/>
      <w:bookmarkStart w:id="135" w:name="_Toc1802941360"/>
      <w:bookmarkStart w:id="136" w:name="_Toc2093060613"/>
      <w:bookmarkStart w:id="137" w:name="_Toc31158"/>
      <w:bookmarkStart w:id="138" w:name="_Toc1442670216"/>
      <w:bookmarkStart w:id="139" w:name="_Toc424282017"/>
      <w:bookmarkStart w:id="140" w:name="_Toc744617913"/>
      <w:bookmarkStart w:id="141" w:name="_Toc605883579"/>
      <w:bookmarkStart w:id="142" w:name="_Toc1934200665"/>
      <w:bookmarkStart w:id="143" w:name="_Toc1298634935"/>
      <w:bookmarkStart w:id="144" w:name="_Toc193595600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第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节 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完善药品安全法治体系</w:t>
      </w:r>
      <w:bookmarkEnd w:id="130"/>
    </w:p>
    <w:p w14:paraId="49E6A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形成与国家法规紧密衔接、适配本地产业特色与发展要求的制度体系。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落实“谁执法谁普法”，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分层分类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培训。发挥法治宣传教育基地作用，深入开展药品安全宣传周、宪法宣传日等节点性普法活动。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扩大案件线索来源，落实内部举报人举报奖励制度。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持续规范检查执法行为，严格规范公正文明执法。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落实“处罚到人”制度。加强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行刑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、行纪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衔接，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实施跨部门联合执法，对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重大案件挂牌督办，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严惩重处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违法犯罪行为。完善重大决策、行政案件双重审核制度。开展执法案卷评查，提升执法效能。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744F7943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145" w:name="_Toc1839400031"/>
      <w:bookmarkStart w:id="146" w:name="_Toc848980164"/>
      <w:bookmarkStart w:id="147" w:name="_Toc1811960988"/>
      <w:bookmarkStart w:id="148" w:name="_Toc809768357"/>
      <w:bookmarkStart w:id="149" w:name="_Toc1325062682"/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第三章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 </w:t>
      </w:r>
      <w:bookmarkEnd w:id="131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深化全链条药品安全监管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0434E385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bookmarkStart w:id="150" w:name="_Toc719652250"/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第一节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加强药品质量安全监管</w:t>
      </w:r>
      <w:bookmarkEnd w:id="150"/>
    </w:p>
    <w:p w14:paraId="4571A68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加强药品研制环节监管。协同国家药监局加大研制环节有因检查和临床试验核查力度，提升药物临床试验机构能力和合规性。加强药品生产环节监管。科学制定并实施药品生产年度检查计划，落实药品生产专项检查、有因检查任务，综合运用日常巡查、飞行检查、监督抽检等手段，提升药品质量安全防控质效。加强药品流通环节质量安全监管。综合运用各类检查、抽检、执法等手段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严打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药品流通环节违法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违规行为。强化药品网络销售监管，研究制定实施细则，压实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第三方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平台责任，加大药品网络销售监测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专项抽检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力度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强化线上线下一体化监管。优化政企联合治理，探索推动药品追溯系统和药品网络交易第三方平台相关数据共享。加强药品上市后变更备案环节监管。严格执行变更管理分类要求。加强药品零售企业执业药师配备管理。</w:t>
      </w:r>
    </w:p>
    <w:p w14:paraId="52588B0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bookmarkStart w:id="151" w:name="_Toc808375253"/>
      <w:bookmarkStart w:id="152" w:name="_Toc1833096865"/>
      <w:bookmarkStart w:id="153" w:name="_Toc1096939378"/>
      <w:bookmarkStart w:id="154" w:name="_Toc788319698"/>
      <w:bookmarkStart w:id="155" w:name="_Toc253564953"/>
      <w:bookmarkStart w:id="156" w:name="_Toc858581179"/>
      <w:bookmarkStart w:id="157" w:name="_Toc1928154824"/>
      <w:bookmarkStart w:id="158" w:name="_Toc1192376445"/>
      <w:bookmarkStart w:id="159" w:name="_Toc927204202"/>
      <w:bookmarkStart w:id="160" w:name="_Toc103508048"/>
      <w:bookmarkStart w:id="161" w:name="_Toc578459439"/>
      <w:bookmarkStart w:id="162" w:name="_Toc1055141477"/>
      <w:bookmarkStart w:id="163" w:name="_Toc610377257"/>
      <w:bookmarkStart w:id="164" w:name="_Toc2138797133"/>
      <w:bookmarkStart w:id="165" w:name="_Toc16849478"/>
      <w:bookmarkStart w:id="166" w:name="_Toc1626217376"/>
      <w:bookmarkStart w:id="167" w:name="_Toc1373133616"/>
      <w:bookmarkStart w:id="168" w:name="_Toc1399892224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 xml:space="preserve">第二节 </w:t>
      </w:r>
      <w:bookmarkEnd w:id="151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加强医疗器械质量安全监管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14:paraId="2A032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深化医疗器械注册人制度，压实注册人产品全生命周期质量安全主体责任。强化注册准入，加强质量管理体系和产品真实性核查。全面实施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医疗器械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唯一标识制度，实现除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免于实施情形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外，第一类、第二类、第三类医疗器械全面赋码。严格执行医疗器械生产质量管理规范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及其配套文件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，全面实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分级监管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探索开展委托多点生产产品质量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性测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4EAF7CC6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bookmarkStart w:id="169" w:name="_Toc2079898810"/>
      <w:bookmarkStart w:id="170" w:name="_Toc1997611365"/>
      <w:bookmarkStart w:id="171" w:name="_Toc9483739"/>
      <w:bookmarkStart w:id="172" w:name="_Toc294190968"/>
      <w:bookmarkStart w:id="173" w:name="_Toc11688561"/>
      <w:bookmarkStart w:id="174" w:name="_Toc1483343779"/>
      <w:bookmarkStart w:id="175" w:name="_Toc2116582239"/>
      <w:bookmarkStart w:id="176" w:name="_Toc1692563954"/>
      <w:bookmarkStart w:id="177" w:name="_Toc164540963"/>
      <w:bookmarkStart w:id="178" w:name="_Toc1212295271"/>
      <w:bookmarkStart w:id="179" w:name="_Toc35614836"/>
      <w:bookmarkStart w:id="180" w:name="_Toc1073675842"/>
      <w:bookmarkStart w:id="181" w:name="_Toc1739955454"/>
      <w:bookmarkStart w:id="182" w:name="_Toc930802616"/>
      <w:bookmarkStart w:id="183" w:name="_Toc1653696349"/>
      <w:bookmarkStart w:id="184" w:name="_Toc2035086825"/>
      <w:bookmarkStart w:id="185" w:name="_Toc1664758361"/>
      <w:bookmarkStart w:id="186" w:name="_Toc2128143372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 xml:space="preserve">节 </w:t>
      </w:r>
      <w:bookmarkEnd w:id="169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Style w:val="22"/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加强化妆品质量安全监管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14:paraId="00BA6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187" w:name="_Toc46511696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完善化妆品监管制度体系，制修订分级分类管理、应急处突、风险会商、科学检查制度。优化备案审评流程，完善监管闭环机制。强化监测评价机制，及时防控质量风险。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化妆品生产质量提升工程。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生产企业质量体系提升三年行动计划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电子标签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推行等为载体，主动提升风险防控水平，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质量风险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隐患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处置率达90%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。注重网络销售法制监管创新，提升全链条专业监管效能。</w:t>
      </w:r>
    </w:p>
    <w:p w14:paraId="773A053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bookmarkStart w:id="188" w:name="_Toc1842943636"/>
      <w:bookmarkStart w:id="189" w:name="_Toc1755854998"/>
      <w:bookmarkStart w:id="190" w:name="_Toc1870930750"/>
      <w:bookmarkStart w:id="191" w:name="_Toc1400564349"/>
      <w:bookmarkStart w:id="192" w:name="_Toc1555587401"/>
      <w:bookmarkStart w:id="193" w:name="_Toc990314694"/>
      <w:bookmarkStart w:id="194" w:name="_Toc1645325212"/>
      <w:bookmarkStart w:id="195" w:name="_Toc1195628222"/>
      <w:bookmarkStart w:id="196" w:name="_Toc352946482"/>
      <w:bookmarkStart w:id="197" w:name="_Toc64526378"/>
      <w:bookmarkStart w:id="198" w:name="_Toc989099137"/>
      <w:bookmarkStart w:id="199" w:name="_Toc1459100329"/>
      <w:bookmarkStart w:id="200" w:name="_Toc814385148"/>
      <w:bookmarkStart w:id="201" w:name="_Toc1627704698"/>
      <w:bookmarkStart w:id="202" w:name="_Toc1952023851"/>
      <w:bookmarkStart w:id="203" w:name="_Toc925465097"/>
      <w:bookmarkStart w:id="204" w:name="_Toc1753054858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节  </w:t>
      </w:r>
      <w:bookmarkEnd w:id="187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强化重点领域安全监管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bookmarkEnd w:id="202"/>
    <w:bookmarkEnd w:id="203"/>
    <w:bookmarkEnd w:id="204"/>
    <w:p w14:paraId="331C2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落实疫苗生产企业派驻检查制度，严守疫苗安全底线。加强药品委托生产监管，重点对跨省委托、“一托多”“多托一”企业实施针对性检查。强化中药、特殊药品生产监管和出口药品监管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对国家集采中选药械、植入、国家创新等重点产品生产企业全项目监督检查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，加强对青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少年近视防治、辅助生殖、医疗美容、传染病防治等产品的检查与抽检力度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深入开展第一类器械备案清理和网络销售秩序整治，加大对使用环节医用耗材的监督抽检力度，全面守护群众用药用械用妆安全。</w:t>
      </w:r>
    </w:p>
    <w:tbl>
      <w:tblPr>
        <w:tblStyle w:val="17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6"/>
      </w:tblGrid>
      <w:tr w14:paraId="1DAE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7E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0" w:firstLineChars="75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专栏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药品安全风险排查行动计划</w:t>
            </w:r>
          </w:p>
        </w:tc>
      </w:tr>
      <w:tr w14:paraId="4B43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7AF6D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641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药品安全风险排查。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对药品生产企业按规定开展检查覆盖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对全省麻醉药品和第一类精神药品、药品类易制毒化学品经营企业，每半年检查不少于一次；冷藏冷冻药品、血液制品、细胞治疗类生物制品、第二类精神药品、医疗用毒性药品经营企业和药品第三方物流企业、药品网络交易第三方平台、省级疾病预防控制机构、疫苗配送企业，每年检查不少于一次；其他药品批发企业，每年确定一定比例开展药品经营质量管理规范符合性检查，三年全覆盖检查。</w:t>
            </w:r>
          </w:p>
          <w:p w14:paraId="3CF96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医疗器械安全风险排查。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对国家集采中选、国家创新、植入类等医疗器械生产企业每年开展1次医疗器械生产质量管理规范全项目监督检查。对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其他第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三类医疗器械生产企业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每年检查不少于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次，每两年全项目检查不少于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  <w:p w14:paraId="187F91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firstLine="562" w:firstLineChars="200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化妆品安全风险排查。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每年对染发、祛斑美白、儿童（含婴幼儿）化妆品等风险较高品种监督抽检不低于100批次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；“十五五”期间，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“十五五”期间，对特殊化妆品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儿童化妆品生产企业监督检查覆盖率达到100%，省内化妆品电子商务平台经营者监督检查覆盖率达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到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100%。</w:t>
            </w:r>
          </w:p>
        </w:tc>
      </w:tr>
    </w:tbl>
    <w:p w14:paraId="7A8C073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205" w:name="_Toc110554871"/>
      <w:bookmarkStart w:id="206" w:name="_Toc271240326"/>
      <w:bookmarkStart w:id="207" w:name="_Toc1781357579"/>
      <w:bookmarkStart w:id="208" w:name="_Toc1145339775"/>
      <w:bookmarkStart w:id="209" w:name="_Toc1176274930"/>
      <w:bookmarkStart w:id="210" w:name="_Toc616629014"/>
      <w:bookmarkStart w:id="211" w:name="_Toc1920194728"/>
      <w:bookmarkStart w:id="212" w:name="_Toc1387959920"/>
      <w:bookmarkStart w:id="213" w:name="_Toc1643402925"/>
      <w:bookmarkStart w:id="214" w:name="_Toc271770711"/>
      <w:bookmarkStart w:id="215" w:name="_Toc1620727787"/>
      <w:bookmarkStart w:id="216" w:name="_Toc1614564684"/>
      <w:bookmarkStart w:id="217" w:name="_Toc754336648"/>
      <w:bookmarkStart w:id="218" w:name="_Toc951353483"/>
      <w:bookmarkStart w:id="219" w:name="_Toc1822348228"/>
      <w:bookmarkStart w:id="220" w:name="_Toc2132852331"/>
      <w:bookmarkStart w:id="221" w:name="_Toc1360643835"/>
      <w:bookmarkStart w:id="222" w:name="_Toc100344184"/>
      <w:bookmarkStart w:id="223" w:name="_Toc1450990746"/>
      <w:bookmarkStart w:id="224" w:name="_Toc208508466"/>
      <w:bookmarkStart w:id="225" w:name="_Toc188690420"/>
      <w:bookmarkStart w:id="226" w:name="_Toc679457974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章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 促进产业高质量发展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1C9DA601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bookmarkStart w:id="227" w:name="_Toc670207757"/>
      <w:bookmarkStart w:id="228" w:name="_Toc1028293805"/>
      <w:bookmarkStart w:id="229" w:name="_Toc1094692419"/>
      <w:bookmarkStart w:id="230" w:name="_Toc1754579122"/>
      <w:bookmarkStart w:id="231" w:name="_Toc1467962547"/>
      <w:bookmarkStart w:id="232" w:name="_Toc1436225748"/>
      <w:bookmarkStart w:id="233" w:name="_Toc1496386811"/>
      <w:bookmarkStart w:id="234" w:name="_Toc637024258"/>
      <w:bookmarkStart w:id="235" w:name="_Toc819361738"/>
      <w:bookmarkStart w:id="236" w:name="_Toc401860883"/>
      <w:bookmarkStart w:id="237" w:name="_Toc443580587"/>
      <w:bookmarkStart w:id="238" w:name="_Toc831317765"/>
      <w:bookmarkStart w:id="239" w:name="_Toc822539185"/>
      <w:bookmarkStart w:id="240" w:name="_Toc157429466"/>
      <w:bookmarkStart w:id="241" w:name="_Toc974491645"/>
      <w:bookmarkStart w:id="242" w:name="_Toc1456375091"/>
      <w:bookmarkStart w:id="243" w:name="_Toc1102164472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第一节  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Start w:id="244" w:name="_Toc1876290075"/>
      <w:bookmarkStart w:id="245" w:name="_Toc1677704819"/>
      <w:bookmarkStart w:id="246" w:name="_Toc2009756619"/>
      <w:bookmarkStart w:id="247" w:name="_Toc2038506942"/>
      <w:bookmarkStart w:id="248" w:name="_Toc886344428"/>
      <w:bookmarkStart w:id="249" w:name="_Toc971154593"/>
      <w:bookmarkStart w:id="250" w:name="_Toc67475520"/>
      <w:bookmarkStart w:id="251" w:name="_Toc948048654"/>
      <w:bookmarkStart w:id="252" w:name="_Toc1188333132"/>
      <w:bookmarkStart w:id="253" w:name="_Toc1291409799"/>
      <w:bookmarkStart w:id="254" w:name="_Toc1941671203"/>
      <w:bookmarkStart w:id="255" w:name="_Toc1238144979"/>
      <w:bookmarkStart w:id="256" w:name="_Toc135938661"/>
      <w:bookmarkStart w:id="257" w:name="_Toc1923895536"/>
      <w:bookmarkStart w:id="258" w:name="_Toc562672207"/>
      <w:bookmarkStart w:id="259" w:name="_Toc28634840"/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标准</w:t>
      </w:r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体系建设</w:t>
      </w:r>
      <w:bookmarkEnd w:id="243"/>
    </w:p>
    <w:p w14:paraId="6524C8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  <w:t>鼓励科研院所、生产企业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en-US" w:eastAsia="zh-CN" w:bidi="ar-SA"/>
        </w:rPr>
        <w:t>参与制修订国家标准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en-US" w:eastAsia="zh-CN" w:bidi="ar-SA"/>
        </w:rPr>
        <w:t>、省级标准和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en-US" w:eastAsia="zh-CN" w:bidi="ar-SA"/>
        </w:rPr>
        <w:t>行业标准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  <w:t>大力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en-US" w:eastAsia="zh-CN" w:bidi="ar-SA"/>
        </w:rPr>
        <w:t>推进核医疗装备等四川优势领域技术标准的研究与制定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en-US" w:eastAsia="zh-CN" w:bidi="ar-SA"/>
        </w:rPr>
        <w:t>。加强标准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  <w:t>制修订常态化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  <w:t>工作。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  <w:t>持续推进川产道地药材全产业链管理规范及质量标准提升示范工程，打造“川产道地”金字招牌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  <w:t>组织开展四川省中药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  <w:t>民族药省级药品标准建设。</w:t>
      </w:r>
    </w:p>
    <w:p w14:paraId="20455E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</w:pPr>
    </w:p>
    <w:p w14:paraId="3C94C2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</w:pPr>
    </w:p>
    <w:p w14:paraId="43BAC9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</w:pPr>
    </w:p>
    <w:p w14:paraId="2A43E1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</w:pPr>
    </w:p>
    <w:p w14:paraId="7CC6D7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</w:pPr>
    </w:p>
    <w:p w14:paraId="35C6A1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</w:pPr>
    </w:p>
    <w:p w14:paraId="3C95A0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</w:pPr>
    </w:p>
    <w:p w14:paraId="7AA335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</w:pPr>
    </w:p>
    <w:p w14:paraId="0DAD00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rtl w:val="0"/>
          <w:lang w:val="zh-TW" w:eastAsia="zh-CN" w:bidi="ar-SA"/>
        </w:rPr>
      </w:pPr>
    </w:p>
    <w:tbl>
      <w:tblPr>
        <w:tblStyle w:val="1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2D9D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ADD6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</w:rPr>
              <w:t>专栏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32"/>
                <w:szCs w:val="32"/>
                <w:lang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</w:rPr>
              <w:t xml:space="preserve"> 标准提高行动计划</w:t>
            </w:r>
          </w:p>
        </w:tc>
      </w:tr>
      <w:tr w14:paraId="403A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3" w:hRule="atLeast"/>
          <w:jc w:val="center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87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2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参与药品标准国际化行动。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完成5个中药特色品种、3个化药品种的国际标准研究。</w:t>
            </w:r>
          </w:p>
          <w:p w14:paraId="6405B31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2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参与国家药品标准提高行动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承接国家药品标准制修订</w:t>
            </w:r>
            <w:r>
              <w:rPr>
                <w:rFonts w:hint="eastAsia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，完成30个品种标准起草、20个品种标准复核，参与研究20项通用技术要求。</w:t>
            </w:r>
          </w:p>
          <w:p w14:paraId="5CFA42A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2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推进</w:t>
            </w:r>
            <w:r>
              <w:rPr>
                <w:rFonts w:hint="eastAsia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中药</w:t>
            </w:r>
            <w:r>
              <w:rPr>
                <w:rFonts w:hint="eastAsia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民族药</w:t>
            </w:r>
            <w:r>
              <w:rPr>
                <w:rFonts w:hint="eastAsia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标准</w:t>
            </w:r>
            <w:r>
              <w:rPr>
                <w:rFonts w:hint="eastAsia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制修订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。新增</w:t>
            </w:r>
            <w:r>
              <w:rPr>
                <w:rFonts w:hint="eastAsia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150个省级中药（民族药）药材标准，提升50个省级中药（民族药）药材标准。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新增10个川派特色中药饮片品种</w:t>
            </w:r>
            <w:r>
              <w:rPr>
                <w:rFonts w:hint="default" w:ascii="Times New Roman" w:hAnsi="Times New Roman" w:cs="Times New Roman"/>
                <w:bCs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eastAsia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提升80个省级中药（民族药）饮片标准</w:t>
            </w:r>
            <w:r>
              <w:rPr>
                <w:rFonts w:hint="default" w:ascii="Times New Roman" w:hAnsi="Times New Roman" w:cs="Times New Roman"/>
                <w:bCs/>
                <w:kern w:val="2"/>
                <w:sz w:val="28"/>
                <w:szCs w:val="28"/>
                <w:lang w:val="en-US" w:eastAsia="zh-CN" w:bidi="ar-SA"/>
              </w:rPr>
              <w:t>。</w:t>
            </w:r>
            <w:r>
              <w:rPr>
                <w:rFonts w:hint="eastAsia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新增省级中药配方颗粒标准50个。</w:t>
            </w:r>
          </w:p>
          <w:p w14:paraId="6250E6E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推进医疗器械标准制修订。</w:t>
            </w:r>
            <w:r>
              <w:rPr>
                <w:rFonts w:hint="eastAsia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参与完成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</w:t>
            </w: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项国家标准、行业标准</w:t>
            </w:r>
            <w:r>
              <w:rPr>
                <w:rFonts w:hint="eastAsia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团体标准的制修订。</w:t>
            </w:r>
          </w:p>
          <w:p w14:paraId="2628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推进化妆品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及其原料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标准制修订。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参与国家标准、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安全技术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规范、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监督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补充检验方法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行业标准制修订、主导自建检验方法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或标准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累计不少于10项。</w:t>
            </w:r>
          </w:p>
        </w:tc>
      </w:tr>
    </w:tbl>
    <w:p w14:paraId="0D2BCD3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2240" w:firstLineChars="7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bookmarkStart w:id="260" w:name="_Toc140934428"/>
      <w:bookmarkStart w:id="261" w:name="_Toc366676544"/>
      <w:bookmarkStart w:id="262" w:name="_Toc1633124051"/>
      <w:bookmarkStart w:id="263" w:name="_Toc1088503530"/>
      <w:bookmarkStart w:id="264" w:name="_Toc1619465308"/>
      <w:bookmarkStart w:id="265" w:name="_Toc47495952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第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节</w:t>
      </w:r>
      <w:r>
        <w:rPr>
          <w:rStyle w:val="22"/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 </w:t>
      </w:r>
      <w:bookmarkEnd w:id="222"/>
      <w:r>
        <w:rPr>
          <w:rStyle w:val="22"/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提升政务服务效能</w:t>
      </w:r>
      <w:bookmarkEnd w:id="260"/>
      <w:bookmarkEnd w:id="261"/>
      <w:bookmarkEnd w:id="262"/>
      <w:bookmarkEnd w:id="263"/>
      <w:bookmarkEnd w:id="264"/>
      <w:bookmarkEnd w:id="265"/>
    </w:p>
    <w:p w14:paraId="743DC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rtl w:val="0"/>
          <w:lang w:val="zh-TW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rtl w:val="0"/>
          <w:lang w:val="zh-TW" w:eastAsia="zh-CN" w:bidi="ar-SA"/>
        </w:rPr>
        <w:t>优化跨层级、跨部门办理业务流程，协同推进药品、医疗器械经营主体开办药店“一件事”。深化药品补充申请审评审批程序改革试点，为我省药品重大变更申报提供前置指导、核查、检验和立卷服务，压缩补充申请审评时限，对国家、省级创新项目，实施研审联动、研检联动、优先审评审批。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规范行政许可“一单一图一表”管理，提高电子签章调用率，拓展电子证照应用场景。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rtl w:val="0"/>
          <w:lang w:val="zh-TW" w:eastAsia="zh-CN" w:bidi="ar-SA"/>
        </w:rPr>
        <w:t>推进政务服务增值化改革，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rtl w:val="0"/>
          <w:lang w:val="zh-TW" w:eastAsia="zh-CN" w:bidi="ar-SA"/>
        </w:rPr>
        <w:t>实施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rtl w:val="0"/>
          <w:lang w:val="en-US" w:eastAsia="zh-CN" w:bidi="ar-SA"/>
        </w:rPr>
        <w:t>“一项目一专班”“一园区一专人”服务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rtl w:val="0"/>
          <w:lang w:val="zh-TW"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畅通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创新药械生产许可政务服务“绿色通道”，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rtl w:val="0"/>
          <w:lang w:val="zh-TW" w:eastAsia="zh-CN" w:bidi="ar-SA"/>
        </w:rPr>
        <w:t>优化技术审评预审查机制，对转国产第二、三类医疗器械实行提前跟踪指导。</w:t>
      </w:r>
    </w:p>
    <w:p w14:paraId="2132F8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rtl w:val="0"/>
          <w:lang w:val="zh-TW" w:eastAsia="zh-CN" w:bidi="ar-SA"/>
        </w:rPr>
      </w:pPr>
    </w:p>
    <w:tbl>
      <w:tblPr>
        <w:tblStyle w:val="1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3F78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38AD9">
            <w:pPr>
              <w:pStyle w:val="16"/>
              <w:jc w:val="center"/>
              <w:rPr>
                <w:rFonts w:hint="default" w:ascii="Times New Roman" w:hAnsi="Times New Roman" w:cs="Times New Roman"/>
                <w:sz w:val="32"/>
                <w:szCs w:val="32"/>
                <w:rtl w:val="0"/>
                <w:lang w:val="zh-TW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  <w:rtl w:val="0"/>
                <w:lang w:val="zh-TW" w:eastAsia="zh-CN" w:bidi="ar-SA"/>
              </w:rPr>
              <w:t>专栏</w:t>
            </w:r>
            <w:r>
              <w:rPr>
                <w:rFonts w:hint="eastAsia" w:eastAsia="黑体" w:cs="Times New Roman"/>
                <w:bCs/>
                <w:kern w:val="2"/>
                <w:sz w:val="32"/>
                <w:szCs w:val="32"/>
                <w:rtl w:val="0"/>
                <w:lang w:val="en-US" w:eastAsia="zh-CN" w:bidi="ar-SA"/>
              </w:rPr>
              <w:t>五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  <w:rtl w:val="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  <w:lang w:val="en-US" w:eastAsia="zh-CN" w:bidi="ar-SA"/>
              </w:rPr>
              <w:t>审评审批质效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  <w:rtl w:val="0"/>
                <w:lang w:val="zh-TW" w:eastAsia="zh-CN" w:bidi="ar-SA"/>
              </w:rPr>
              <w:t>提升</w:t>
            </w:r>
            <w:r>
              <w:rPr>
                <w:rFonts w:hint="eastAsia" w:eastAsia="黑体" w:cs="Times New Roman"/>
                <w:bCs/>
                <w:kern w:val="2"/>
                <w:sz w:val="32"/>
                <w:szCs w:val="32"/>
                <w:rtl w:val="0"/>
                <w:lang w:val="zh-TW" w:eastAsia="zh-CN" w:bidi="ar-SA"/>
              </w:rPr>
              <w:t>计划</w:t>
            </w:r>
          </w:p>
        </w:tc>
      </w:tr>
      <w:tr w14:paraId="6992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2C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rtl w:val="0"/>
                <w:lang w:val="zh-TW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rtl w:val="0"/>
                <w:lang w:val="zh-TW" w:eastAsia="zh-CN" w:bidi="ar-SA"/>
              </w:rPr>
              <w:t>深化药品补充申请审评审批试点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rtl w:val="0"/>
                <w:lang w:val="zh-TW" w:eastAsia="zh-CN" w:bidi="ar-SA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rtl w:val="0"/>
                <w:lang w:val="zh-TW" w:eastAsia="zh-CN" w:bidi="ar-SA"/>
              </w:rPr>
              <w:t>支持药品补充申请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tl w:val="0"/>
                <w:lang w:val="zh-TW" w:eastAsia="zh-CN" w:bidi="ar-SA"/>
              </w:rPr>
              <w:t>审评时限由200个工作日缩短至60个工作日。第二类医疗器械技术审评时限缩短至35个工作日。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rtl w:val="0"/>
                <w:lang w:val="zh-TW" w:eastAsia="zh-CN" w:bidi="ar-SA"/>
              </w:rPr>
              <w:t>支持第二类医疗器械转移至省内注册，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rtl w:val="0"/>
                <w:lang w:val="zh-TW" w:eastAsia="zh-CN" w:bidi="ar-SA"/>
              </w:rPr>
              <w:t>对符合条件的，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rtl w:val="0"/>
                <w:lang w:val="zh-TW" w:eastAsia="zh-CN" w:bidi="ar-SA"/>
              </w:rPr>
              <w:t>按照5个工作日审评、3个工作日审批的时限办理。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tl w:val="0"/>
                <w:lang w:val="zh-TW" w:eastAsia="zh-CN" w:bidi="ar-SA"/>
              </w:rPr>
              <w:t>将临床急需的创新药、集采药品及放射性药品场地变更技术审评时限缩短至90个工作日，药品许可事项技术审评完成时限比规定时限135个工作日平均提速20%。</w:t>
            </w:r>
          </w:p>
          <w:p w14:paraId="50977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rtl w:val="0"/>
                <w:lang w:val="zh-TW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rtl w:val="0"/>
                <w:lang w:val="zh-TW" w:eastAsia="zh-CN" w:bidi="ar-SA"/>
              </w:rPr>
              <w:t>推进药品、医疗器械经营主体开办药店“一件事”落地见效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rtl w:val="0"/>
                <w:lang w:val="zh-TW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tl w:val="0"/>
                <w:lang w:val="zh-TW" w:eastAsia="zh-CN" w:bidi="ar-SA"/>
              </w:rPr>
              <w:t>压缩办理时间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tl w:val="0"/>
                <w:lang w:val="zh-TW" w:eastAsia="zh-TW" w:bidi="ar-SA"/>
              </w:rPr>
              <w:t>65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tl w:val="0"/>
                <w:lang w:val="zh-TW" w:eastAsia="zh-CN" w:bidi="ar-SA"/>
              </w:rPr>
              <w:t>%，减少跑动次数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tl w:val="0"/>
                <w:lang w:val="zh-TW" w:eastAsia="zh-TW" w:bidi="ar-SA"/>
              </w:rPr>
              <w:t>65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tl w:val="0"/>
                <w:lang w:val="zh-TW" w:eastAsia="zh-CN" w:bidi="ar-SA"/>
              </w:rPr>
              <w:t>%，精简申请材料70%，节省办理环节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tl w:val="0"/>
                <w:lang w:val="zh-TW" w:eastAsia="zh-TW" w:bidi="ar-SA"/>
              </w:rPr>
              <w:t>65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rtl w:val="0"/>
                <w:lang w:val="zh-TW" w:eastAsia="zh-CN" w:bidi="ar-SA"/>
              </w:rPr>
              <w:t>%。</w:t>
            </w:r>
          </w:p>
        </w:tc>
      </w:tr>
    </w:tbl>
    <w:p w14:paraId="471181E1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bookmarkStart w:id="266" w:name="_Toc62716841"/>
      <w:bookmarkStart w:id="267" w:name="_Toc1985372356"/>
      <w:bookmarkStart w:id="268" w:name="_Toc1447268301"/>
      <w:bookmarkStart w:id="269" w:name="_Toc1438832806"/>
      <w:bookmarkStart w:id="270" w:name="_Toc404479255"/>
      <w:bookmarkStart w:id="271" w:name="_Toc27676918"/>
      <w:bookmarkStart w:id="272" w:name="_Toc1227018369"/>
      <w:bookmarkStart w:id="273" w:name="_Toc1770583097"/>
      <w:bookmarkStart w:id="274" w:name="_Toc231610494"/>
      <w:bookmarkStart w:id="275" w:name="_Toc1252826612"/>
      <w:bookmarkStart w:id="276" w:name="_Toc736389531"/>
      <w:bookmarkStart w:id="277" w:name="_Toc38498424"/>
      <w:bookmarkStart w:id="278" w:name="_Toc114014440"/>
      <w:bookmarkStart w:id="279" w:name="_Toc927002539"/>
      <w:bookmarkStart w:id="280" w:name="_Toc20249170"/>
      <w:bookmarkStart w:id="281" w:name="_Toc2036939280"/>
      <w:bookmarkStart w:id="282" w:name="_Toc524195960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第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节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推动中药传承创新发展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14:paraId="1682FCC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rtl w:val="0"/>
          <w:lang w:val="zh-TW" w:eastAsia="zh-CN"/>
        </w:rPr>
        <w:t>推动医疗机构制剂向中药新药转化，跟踪服务重点品种提速转化。鼓励中药二次开发，督促优化生产工艺、提升质量标准；指导持有人开展中药注射剂再评价、完善中药说明书安全性内容；鼓励实施中药材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rtl w:val="0"/>
          <w:lang w:val="en-US" w:eastAsia="zh-CN"/>
        </w:rPr>
        <w:t>GAP及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rtl w:val="0"/>
          <w:lang w:val="zh-TW" w:eastAsia="zh-CN"/>
        </w:rPr>
        <w:t>中药品种保护。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夯实中药资源数字化、规范化长效管理基础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支持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搭建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/>
        </w:rPr>
        <w:t>中药数字标本库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数据标本统一，基层标本共享。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rtl w:val="0"/>
          <w:lang w:val="zh-TW" w:eastAsia="zh-CN"/>
        </w:rPr>
        <w:t>依托重点项目专班服务制，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全过程指导创新中药研发。对符合条件的品种实施优先审评检查，助力优质创新中药加速上市。</w:t>
      </w:r>
    </w:p>
    <w:tbl>
      <w:tblPr>
        <w:tblStyle w:val="17"/>
        <w:tblW w:w="8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6"/>
      </w:tblGrid>
      <w:tr w14:paraId="5E35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366" w:type="dxa"/>
            <w:noWrap w:val="0"/>
            <w:vAlign w:val="center"/>
          </w:tcPr>
          <w:p w14:paraId="4CAE7A40">
            <w:pPr>
              <w:pStyle w:val="16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eastAsia="zh-CN"/>
              </w:rPr>
              <w:t>专栏</w:t>
            </w:r>
            <w:r>
              <w:rPr>
                <w:rFonts w:hint="eastAsia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助推中药传承创新发展计划</w:t>
            </w:r>
          </w:p>
        </w:tc>
      </w:tr>
      <w:tr w14:paraId="5142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366" w:type="dxa"/>
            <w:noWrap w:val="0"/>
            <w:vAlign w:val="center"/>
          </w:tcPr>
          <w:p w14:paraId="5BB3B22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支持中药研发创新。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专班跟踪服务中药重点项目，为中药新药提供</w:t>
            </w:r>
            <w:r>
              <w:rPr>
                <w:rFonts w:hint="eastAsia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全过程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政策咨询和技术指导，积极向国家局争取支持，加快产品上市。</w:t>
            </w:r>
            <w:r>
              <w:rPr>
                <w:rFonts w:hint="eastAsia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搭建共享渠道，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推动医疗机构制剂向中药新药转化。</w:t>
            </w:r>
          </w:p>
          <w:p w14:paraId="288D6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推动中药上市后研究和评价。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指导持有人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优化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生产工艺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提升质量标准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、完善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说明书安全性内容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推动中药注射剂上市后研究和评价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中药品种保护申请。</w:t>
            </w:r>
          </w:p>
        </w:tc>
      </w:tr>
    </w:tbl>
    <w:p w14:paraId="6D6A5B70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outlineLvl w:val="1"/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bookmarkStart w:id="283" w:name="_Toc425434693"/>
      <w:bookmarkStart w:id="284" w:name="_Toc180321394"/>
      <w:bookmarkStart w:id="285" w:name="_Toc1203405360"/>
      <w:bookmarkStart w:id="286" w:name="_Toc714716419"/>
      <w:bookmarkStart w:id="287" w:name="_Toc95819115"/>
      <w:bookmarkStart w:id="288" w:name="_Toc974928235"/>
      <w:bookmarkStart w:id="289" w:name="_Toc1961870080"/>
      <w:bookmarkStart w:id="290" w:name="_Toc65349945"/>
      <w:bookmarkStart w:id="291" w:name="_Toc1473859130"/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第四节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支持医药产业创新发展</w:t>
      </w:r>
      <w:bookmarkEnd w:id="283"/>
    </w:p>
    <w:p w14:paraId="61460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rtl w:val="0"/>
          <w:lang w:val="en-US" w:eastAsia="zh-CN" w:bidi="ar-SA"/>
        </w:rPr>
        <w:t>优化药品审评检查程序，鼓励以临床价值为导向的创新药品研发。推进具有资源优势的放射性药品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和高端核医疗装备研发上市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rtl w:val="0"/>
          <w:lang w:val="en-US" w:eastAsia="zh-CN" w:bidi="ar-SA"/>
        </w:rPr>
        <w:t>。开展医疗机构自研使用体外诊断试剂试点。加强新功效化妆品及化妆品新原料研发注册指导，鼓励化妆品新品在川首发。推广应用“医疗器械领先用户社区”，开展“春雨行动”，促成更多医疗器械临床研究成果高效转化。加强新功效化妆品及化妆品新原料研发上市指导，鼓励具有原创价值的化妆品新品在川首发。推进大宗创新原料生产应用基地在川落地发展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rtl w:val="0"/>
          <w:lang w:val="en-US" w:eastAsia="zh-CN" w:bidi="ar-SA"/>
        </w:rPr>
        <w:t>支持现有生产企业加大代工规模。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rtl w:val="0"/>
          <w:lang w:val="en-US" w:eastAsia="zh-CN" w:bidi="ar-SA"/>
        </w:rPr>
        <w:t>推动医药产业结构布局优化，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医药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生产企业数智化升级，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支持零售连锁企业兼并重组，推动产业规模化、集约化发展。支持医药产业扩大对外开放合作，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rtl w:val="0"/>
          <w:lang w:val="en-US" w:eastAsia="zh-CN" w:bidi="ar-SA"/>
        </w:rPr>
        <w:t>优化进出口程序，为我省药品出口提供便利。</w:t>
      </w:r>
    </w:p>
    <w:p w14:paraId="2143346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bookmarkStart w:id="292" w:name="_Toc1996886528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第五章  全面提升监管能力</w:t>
      </w:r>
      <w:bookmarkEnd w:id="223"/>
      <w:bookmarkEnd w:id="224"/>
      <w:bookmarkEnd w:id="225"/>
      <w:bookmarkEnd w:id="226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Start w:id="293" w:name="_Toc618416339"/>
      <w:bookmarkStart w:id="294" w:name="_Toc1430993393"/>
      <w:bookmarkStart w:id="295" w:name="_Toc166242650"/>
      <w:bookmarkStart w:id="296" w:name="_Toc1082113302"/>
      <w:bookmarkStart w:id="297" w:name="_Toc1355784833"/>
      <w:bookmarkStart w:id="298" w:name="_Toc1423635000"/>
      <w:bookmarkStart w:id="299" w:name="_Toc1872102248"/>
      <w:bookmarkStart w:id="300" w:name="_Toc772956660"/>
    </w:p>
    <w:p w14:paraId="69416A10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bookmarkStart w:id="301" w:name="_Toc122664581"/>
      <w:bookmarkStart w:id="302" w:name="_Toc85488718"/>
      <w:bookmarkStart w:id="303" w:name="_Toc1160128117"/>
      <w:bookmarkStart w:id="304" w:name="_Toc1965960928"/>
      <w:bookmarkStart w:id="305" w:name="_Toc491001246"/>
      <w:bookmarkStart w:id="306" w:name="_Toc508059748"/>
      <w:bookmarkStart w:id="307" w:name="_Toc1624610236"/>
      <w:bookmarkStart w:id="308" w:name="_Toc1525641078"/>
      <w:bookmarkStart w:id="309" w:name="_Toc828740499"/>
      <w:bookmarkStart w:id="310" w:name="_Toc562505244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 xml:space="preserve">第一节 </w:t>
      </w:r>
      <w:bookmarkEnd w:id="293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深化智慧监管应用</w:t>
      </w:r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</w:p>
    <w:p w14:paraId="34A86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依托数字政府支撑平台，构建药监领域垂直大模型，驱动智能审评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审批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与精准服务。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健全“两品一械”动态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信用档案。创新“风险预警+信用监管”模式，运用大数据研判实施差异化检查，压减重复执法。打造企业合规性“自动判别、异常预警”的风险预警模型，推动监管模式从被动响应向主动预防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转变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。升级实验室信息化（LIMS）及抽检系统，实现全链条闭环管理。打造现代化3D智检实验室，健全全流程质控体系，启动检验检测物资矩阵式物联管理系统建设。</w:t>
      </w:r>
    </w:p>
    <w:p w14:paraId="322F68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tbl>
      <w:tblPr>
        <w:tblStyle w:val="17"/>
        <w:tblW w:w="8306" w:type="dxa"/>
        <w:tblInd w:w="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 w14:paraId="130A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C30F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</w:rPr>
              <w:t>专栏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</w:rPr>
              <w:t xml:space="preserve"> 智慧药监工程</w:t>
            </w:r>
          </w:p>
        </w:tc>
      </w:tr>
      <w:tr w14:paraId="7829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A6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zh-CN" w:bidi="ar"/>
              </w:rPr>
              <w:t>构建智能审评审批体系。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打造智慧审评审批“新引擎”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构建政策知识库，落地智能问答、导办、预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等应用场景，实现材料自动核验与流程智能导引，以数字赋能提效能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惠民生。</w:t>
            </w:r>
          </w:p>
          <w:p w14:paraId="5F972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zh-CN" w:bidi="ar"/>
              </w:rPr>
              <w:t>优化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bidi="ar"/>
              </w:rPr>
              <w:t>药品智慧监管平台。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推进实验室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信息化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、抽检、审评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审批、检查执法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系统建设，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提升行政审评智慧化水平，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构建电子监管档案。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推动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政务服务、执法、检验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、检查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等数据信息互通共享，建成覆盖省、市、县的一体化智慧监管体系。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 </w:t>
            </w:r>
          </w:p>
          <w:p w14:paraId="08B76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lang w:bidi="ar"/>
              </w:rPr>
              <w:t>探索政企信息互联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lang w:eastAsia="zh-CN" w:bidi="ar"/>
              </w:rPr>
              <w:t>平台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highlight w:val="none"/>
                <w:lang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对接重点企业业务系统，构建动态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质量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数据库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"/>
              </w:rPr>
              <w:t>，探索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实现药品生产实时监测与非现场监管。</w:t>
            </w:r>
          </w:p>
          <w:p w14:paraId="589FE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bidi="ar"/>
              </w:rPr>
              <w:t>探索药品风险预警与监管决策模型。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整合多部门、企业及舆情数据资源，构建“数据驱动、智能研判”的药品风险预警与决策模型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推动监管由“被动处置”向“主动智治”转型升级。</w:t>
            </w:r>
          </w:p>
        </w:tc>
      </w:tr>
    </w:tbl>
    <w:p w14:paraId="50918BE0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bookmarkStart w:id="311" w:name="_Toc321476313"/>
      <w:bookmarkStart w:id="312" w:name="_Toc103714561"/>
      <w:bookmarkStart w:id="313" w:name="_Toc1878564045"/>
      <w:bookmarkStart w:id="314" w:name="_Toc1699879989"/>
      <w:bookmarkStart w:id="315" w:name="_Toc1330200296"/>
      <w:bookmarkStart w:id="316" w:name="_Toc1902520018"/>
      <w:bookmarkStart w:id="317" w:name="_Toc1471384981"/>
      <w:bookmarkStart w:id="318" w:name="_Toc1157965789"/>
      <w:bookmarkStart w:id="319" w:name="_Toc729221499"/>
      <w:bookmarkStart w:id="320" w:name="_Toc511370053"/>
      <w:bookmarkStart w:id="321" w:name="_Toc465818450"/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 xml:space="preserve">第二节 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强化检查能力建设</w:t>
      </w:r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</w:p>
    <w:p w14:paraId="34125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完善检查员队伍引进、培育、管理、激励等制度机制，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-SA"/>
        </w:rPr>
        <w:t>建立与产业规模和检查任务相适应的检查员队伍。充实省级检查员实训基地，打造“师资库+题库+云课堂”一体化培训平台。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创新检查模式，精简入企检查频次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-SA"/>
        </w:rPr>
        <w:t>，形成权责明确、协作顺畅的药品检查工作体系。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"/>
        </w:rPr>
        <w:t>对标国际药品检查合作计划（PIC/S）和省级药品检查机构质量管理体系要求，建立健全药品检查机构质量管理机制。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深化跨区域检查协作，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u w:val="none"/>
          <w:lang w:val="en-US" w:eastAsia="zh-CN" w:bidi="ar-SA"/>
        </w:rPr>
        <w:t>推动检查标准统一、工作联动、经验互通，提升全省药品监管协同治理能力。</w:t>
      </w:r>
    </w:p>
    <w:tbl>
      <w:tblPr>
        <w:tblStyle w:val="18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56"/>
      </w:tblGrid>
      <w:tr w14:paraId="2F35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8" w:hRule="atLeast"/>
        </w:trPr>
        <w:tc>
          <w:tcPr>
            <w:tcW w:w="8356" w:type="dxa"/>
            <w:noWrap w:val="0"/>
            <w:vAlign w:val="top"/>
          </w:tcPr>
          <w:p w14:paraId="3066E540">
            <w:pPr>
              <w:pStyle w:val="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专栏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 xml:space="preserve">  检查能力提升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计划</w:t>
            </w:r>
          </w:p>
        </w:tc>
      </w:tr>
      <w:tr w14:paraId="31AE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56" w:type="dxa"/>
            <w:noWrap w:val="0"/>
            <w:vAlign w:val="top"/>
          </w:tcPr>
          <w:p w14:paraId="47C93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Times New Roman" w:hAnsi="Times New Roman" w:eastAsia="黑体" w:cs="Times New Roman"/>
                <w:bCs/>
                <w:color w:val="FF0000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u w:val="none"/>
                <w:lang w:val="en-US" w:eastAsia="zh-CN" w:bidi="ar"/>
              </w:rPr>
              <w:t>十五五” 末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val="en-US" w:eastAsia="zh-CN" w:bidi="ar"/>
              </w:rPr>
              <w:t>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val="en-US" w:eastAsia="zh-CN"/>
              </w:rPr>
              <w:t>干检查员或组长级检查员比例不低于30%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u w:val="none"/>
                <w:lang w:val="en-US" w:eastAsia="zh-CN" w:bidi="ar"/>
              </w:rPr>
              <w:t>建成10 个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u w:val="none"/>
                <w:lang w:val="en-US" w:eastAsia="zh-CN" w:bidi="ar"/>
              </w:rPr>
              <w:t>省级检查员实训基地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u w:val="none"/>
                <w:lang w:val="en-US" w:eastAsia="zh-CN" w:bidi="ar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u w:val="none"/>
                <w:lang w:val="en-US" w:eastAsia="zh-CN"/>
              </w:rPr>
              <w:t>药品监管、技术检查指南等相关课题不少于5项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u w:val="none"/>
                <w:lang w:val="en-US" w:eastAsia="zh-CN"/>
              </w:rPr>
              <w:t>牵头或参与跨区域联合检查、案卷评审等项目不少于5项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u w:val="none"/>
                <w:lang w:val="en-US" w:eastAsia="zh-CN"/>
              </w:rPr>
              <w:t>力争高质量通过省级药品（医疗器械）检查机构质量管理体系评估。</w:t>
            </w:r>
          </w:p>
        </w:tc>
      </w:tr>
    </w:tbl>
    <w:p w14:paraId="343CED0E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bookmarkStart w:id="322" w:name="_Toc2022822846"/>
      <w:bookmarkStart w:id="323" w:name="_Toc687144245"/>
      <w:bookmarkStart w:id="324" w:name="_Toc768190809"/>
      <w:bookmarkStart w:id="325" w:name="_Toc752471635"/>
      <w:bookmarkStart w:id="326" w:name="_Toc219686698"/>
      <w:bookmarkStart w:id="327" w:name="_Toc1143706270"/>
      <w:bookmarkStart w:id="328" w:name="_Toc33779685"/>
      <w:bookmarkStart w:id="329" w:name="_Toc899353318"/>
      <w:bookmarkStart w:id="330" w:name="_Toc1192255326"/>
      <w:bookmarkStart w:id="331" w:name="_Toc1458453127"/>
      <w:bookmarkStart w:id="332" w:name="_Toc1944249013"/>
      <w:bookmarkStart w:id="333" w:name="_Toc1425442267"/>
      <w:bookmarkStart w:id="334" w:name="_Toc1781313407"/>
      <w:bookmarkStart w:id="335" w:name="_Toc593355108"/>
      <w:bookmarkStart w:id="336" w:name="_Toc1552770595"/>
      <w:bookmarkStart w:id="337" w:name="_Toc589706048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节  强化药物警戒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和应急能力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建设</w:t>
      </w:r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</w:p>
    <w:p w14:paraId="6BD6A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药品医疗器械全生命周期警戒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体系建设，压实持有人/注册人警戒主体责任，利用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大数据、人工智能等信息化技术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探索主动监测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完善监测评价体系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。强化省级监测哨点建设与管理，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推进医疗机构警戒工作规范化和标准化。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加强风险预警信号分析，及时发现处置药品不良反应聚集性事件。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健全应急管理体系，修订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四川省药品安全事件应急预案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》，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指导基层监管部门、企业完善各类突发事件应急预案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加强应急能力培训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，定期组织相关应急演练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。完善舆情工作机制，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强化舆情监测研判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妥善处置药品安全事件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，提升舆情应对素养。</w:t>
      </w:r>
    </w:p>
    <w:tbl>
      <w:tblPr>
        <w:tblStyle w:val="17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7"/>
      </w:tblGrid>
      <w:tr w14:paraId="40C4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775B1">
            <w:pPr>
              <w:spacing w:line="440" w:lineRule="exact"/>
              <w:ind w:firstLine="800" w:firstLineChars="2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专栏</w:t>
            </w: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  <w:t>药物警戒体系建设</w:t>
            </w: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  <w:t>计划</w:t>
            </w:r>
          </w:p>
        </w:tc>
      </w:tr>
      <w:tr w14:paraId="323C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8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C1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“十五五”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末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，建成省级药品监测哨点不低于100家，医疗器械监测哨点不低于80家，化妆品监测哨点不低于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0家。</w:t>
            </w:r>
          </w:p>
          <w:p w14:paraId="04351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完成药物警戒相关课题不低于5个，医疗器械警戒相关课题不低于2个，化妆品监测相关课题不低于1个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选取2个及以上药品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及医疗器械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重点品种开展主动监测。挖掘药品、医疗器械、化妆品风险信号不低于50个。 </w:t>
            </w:r>
          </w:p>
        </w:tc>
      </w:tr>
    </w:tbl>
    <w:p w14:paraId="08433E8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jc w:val="center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338" w:name="_Toc2012045048"/>
      <w:bookmarkStart w:id="339" w:name="_Toc2115658863"/>
      <w:bookmarkStart w:id="340" w:name="_Toc961868689"/>
      <w:bookmarkStart w:id="341" w:name="_Toc2045288605"/>
      <w:bookmarkStart w:id="342" w:name="_Toc336468785"/>
      <w:bookmarkStart w:id="343" w:name="_Toc1138501853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节  强化检验检测能力建设</w:t>
      </w:r>
      <w:bookmarkEnd w:id="338"/>
      <w:bookmarkEnd w:id="339"/>
      <w:bookmarkEnd w:id="340"/>
      <w:bookmarkEnd w:id="341"/>
      <w:bookmarkEnd w:id="342"/>
      <w:bookmarkEnd w:id="343"/>
    </w:p>
    <w:p w14:paraId="1C2972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四川省药品医疗器械检验检测能力提升项目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二期建设，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生物技术药物、创新化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药制剂</w:t>
      </w:r>
      <w:r>
        <w:rPr>
          <w:rFonts w:hint="eastAsia" w:ascii="仿宋_GB2312" w:hAnsi="仿宋_GB2312" w:eastAsia="仿宋_GB2312" w:cs="仿宋_GB2312"/>
          <w:sz w:val="32"/>
          <w:szCs w:val="32"/>
        </w:rPr>
        <w:t>、化妆品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动物替代</w:t>
      </w:r>
      <w:r>
        <w:rPr>
          <w:rFonts w:hint="eastAsia" w:ascii="仿宋_GB2312" w:hAnsi="仿宋_GB2312" w:eastAsia="仿宋_GB2312" w:cs="仿宋_GB2312"/>
          <w:sz w:val="32"/>
          <w:szCs w:val="32"/>
        </w:rPr>
        <w:t>、新型医疗器械以及进口检验等领域能力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344" w:name="_Toc23559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市场监管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领域检验检测设备更新</w:t>
      </w:r>
      <w:bookmarkEnd w:id="34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项目实施，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级检验检测能力建设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。构</w:t>
      </w:r>
      <w:r>
        <w:rPr>
          <w:rFonts w:hint="eastAsia" w:ascii="仿宋_GB2312" w:hAnsi="仿宋_GB2312" w:eastAsia="仿宋_GB2312" w:cs="仿宋_GB2312"/>
          <w:sz w:val="32"/>
          <w:szCs w:val="32"/>
        </w:rPr>
        <w:t>建全省药检“一盘棋”格局，整合省内优质资源，建立面向监管部门、高校、科研院所及创新型企业的资源共享与技术协作机制，形成上下协同、功能互补、各具特色、高效运行的技术支撑协同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tbl>
      <w:tblPr>
        <w:tblStyle w:val="17"/>
        <w:tblW w:w="0" w:type="auto"/>
        <w:tblInd w:w="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7"/>
      </w:tblGrid>
      <w:tr w14:paraId="6BCA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7148F">
            <w:pPr>
              <w:widowControl w:val="0"/>
              <w:spacing w:line="44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</w:rPr>
              <w:t>专栏</w:t>
            </w: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/>
              </w:rPr>
              <w:t>十</w:t>
            </w: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</w:rPr>
              <w:t xml:space="preserve"> 检验检测能力提升</w:t>
            </w:r>
            <w:r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eastAsia="zh-CN"/>
              </w:rPr>
              <w:t>计划</w:t>
            </w:r>
          </w:p>
        </w:tc>
      </w:tr>
      <w:tr w14:paraId="0598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CD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药品（含药包材）领域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力争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达到常规药品、药包材检验能力100%覆盖。</w:t>
            </w:r>
          </w:p>
          <w:p w14:paraId="37B5B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生物制品领域。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力争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达到常规生物制品检验能力100%覆盖。具备不少于8个单克隆抗体品种、2个血液制品品种、1～2个其他类生物制品的关键质量属性的全项检验能力，新增检验能力参数不少于10个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"/>
              </w:rPr>
              <w:t>，实现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成都口岸进口生物制品检验能力100%覆盖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。</w:t>
            </w:r>
          </w:p>
          <w:p w14:paraId="1798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医疗器械领域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。加强人工智能、脑机接口等前沿医疗器械及高值耗材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心血管植/介入等高风险植/介入类器械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整形美容用注射材料等医疗器械有效性试验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能力建设，构建医疗器械临床前有效性评价平台。</w:t>
            </w:r>
          </w:p>
          <w:p w14:paraId="5E180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化妆品领域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。重点加强非法添加、禁限用物质等能力扩项，探索开展化妆品包装材料、稳定性考察相关检验能力建设。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“十五五”末，1-2家省内检验检测机构能力达到B级。</w:t>
            </w:r>
          </w:p>
        </w:tc>
      </w:tr>
    </w:tbl>
    <w:p w14:paraId="5A5CB9A1">
      <w:pPr>
        <w:pStyle w:val="2"/>
        <w:keepNext w:val="0"/>
        <w:keepLines w:val="0"/>
        <w:widowControl w:val="0"/>
        <w:numPr>
          <w:ilvl w:val="0"/>
          <w:numId w:val="0"/>
        </w:numPr>
        <w:spacing w:line="580" w:lineRule="exact"/>
        <w:ind w:firstLine="1920" w:firstLineChars="600"/>
        <w:jc w:val="center"/>
        <w:outlineLvl w:val="1"/>
        <w:rPr>
          <w:rFonts w:hint="default" w:ascii="Times New Roman" w:hAnsi="Times New Roman" w:eastAsia="楷体_GB2312"/>
          <w:b w:val="0"/>
          <w:bCs w:val="0"/>
          <w:sz w:val="32"/>
        </w:rPr>
      </w:pPr>
      <w:bookmarkStart w:id="345" w:name="_Toc2138055334"/>
      <w:r>
        <w:rPr>
          <w:rFonts w:hint="eastAsia" w:ascii="Times New Roman" w:hAnsi="Times New Roman" w:eastAsia="楷体_GB2312"/>
          <w:b w:val="0"/>
          <w:bCs w:val="0"/>
          <w:sz w:val="32"/>
          <w:lang w:eastAsia="zh-CN"/>
        </w:rPr>
        <w:t>第五节</w:t>
      </w:r>
      <w:r>
        <w:rPr>
          <w:rFonts w:hint="eastAsia" w:ascii="Times New Roman" w:hAnsi="Times New Roman" w:eastAsia="楷体_GB2312"/>
          <w:b w:val="0"/>
          <w:bCs w:val="0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/>
          <w:b w:val="0"/>
          <w:bCs w:val="0"/>
          <w:sz w:val="32"/>
          <w:lang w:eastAsia="zh-CN"/>
        </w:rPr>
        <w:t>推进药品</w:t>
      </w:r>
      <w:r>
        <w:rPr>
          <w:rFonts w:hint="default" w:ascii="Times New Roman" w:hAnsi="Times New Roman" w:eastAsia="楷体_GB2312"/>
          <w:b w:val="0"/>
          <w:bCs w:val="0"/>
          <w:sz w:val="32"/>
        </w:rPr>
        <w:t>监管科学研究</w:t>
      </w:r>
      <w:bookmarkEnd w:id="345"/>
    </w:p>
    <w:p w14:paraId="3C5FC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zh-TW" w:eastAsia="zh"/>
        </w:rPr>
        <w:t>建好在川国家药监局药品监管科学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zh-TW" w:eastAsia="zh-CN"/>
        </w:rPr>
        <w:t>创新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zh-TW" w:eastAsia="zh"/>
        </w:rPr>
        <w:t>研究基地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"/>
        </w:rPr>
        <w:t>形成覆盖创新型疫苗、新型抗体药物、细胞和基因治疗产品等生物制品的全链条技术评价体系，推动生物制品监管标准与国际接轨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zh-TW"/>
        </w:rPr>
        <w:t>。持续推进药品科技计划项目实施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zh-TW"/>
        </w:rPr>
        <w:t>支持创新药械监管政策研究，支持加快开发和应用药品监管的新工具、新标准、新方法。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加强监管科学研究成果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应用示范，在审评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审批、标准提高、监督检查、检验检测、风险管理、稽查执法、信息服务等监管实践中提供科技支撑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zh-TW"/>
        </w:rPr>
        <w:t>推动产学研用协同创新和科技成果转化。</w:t>
      </w:r>
    </w:p>
    <w:tbl>
      <w:tblPr>
        <w:tblStyle w:val="17"/>
        <w:tblW w:w="8245" w:type="dxa"/>
        <w:tblInd w:w="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5"/>
      </w:tblGrid>
      <w:tr w14:paraId="0808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BAE1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专栏十</w:t>
            </w:r>
            <w:r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 xml:space="preserve">  监管科学创新研究基地建设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32"/>
                <w:szCs w:val="32"/>
                <w:lang w:val="en-US" w:eastAsia="zh-CN"/>
              </w:rPr>
              <w:t>计划</w:t>
            </w:r>
          </w:p>
        </w:tc>
      </w:tr>
      <w:tr w14:paraId="7CCC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59" w:hRule="atLeast"/>
        </w:trPr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3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创新疫苗研究。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"/>
              </w:rPr>
              <w:t>建立覆盖“研发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"/>
              </w:rPr>
              <w:t>生产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"/>
              </w:rPr>
              <w:t>上市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"/>
              </w:rPr>
              <w:t>上市后评价”全周期多部门协同联动的疫苗等生物制品监管科学体系，实现评价技术与国际主流标准互认，推动3-5项创新型疫苗转化上市或进入临床试验阶段；主导或参与8-10项创新型疫苗国际/国内标准制定。</w:t>
            </w:r>
          </w:p>
          <w:p w14:paraId="56286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sans-serif" w:cs="Times New Roman"/>
                <w:sz w:val="32"/>
                <w:szCs w:val="32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"/>
              </w:rPr>
              <w:t>新型抗体药物和先进治疗产品研究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"/>
              </w:rPr>
              <w:t>针对创新型疫苗、新型抗体等复杂产品质量控制瓶颈，制定关键质量属性分析指南。</w:t>
            </w:r>
          </w:p>
        </w:tc>
      </w:tr>
    </w:tbl>
    <w:p w14:paraId="2246792C">
      <w:pPr>
        <w:pStyle w:val="2"/>
        <w:keepNext w:val="0"/>
        <w:keepLines w:val="0"/>
        <w:widowControl w:val="0"/>
        <w:numPr>
          <w:ilvl w:val="0"/>
          <w:numId w:val="0"/>
        </w:numPr>
        <w:spacing w:line="580" w:lineRule="exact"/>
        <w:ind w:firstLine="1920" w:firstLineChars="600"/>
        <w:jc w:val="both"/>
        <w:outlineLvl w:val="1"/>
        <w:rPr>
          <w:rFonts w:hint="default" w:ascii="Times New Roman" w:hAnsi="Times New Roman" w:eastAsia="楷体_GB2312"/>
          <w:b w:val="0"/>
          <w:bCs w:val="0"/>
          <w:sz w:val="32"/>
          <w:lang w:val="en-US" w:eastAsia="zh-CN"/>
        </w:rPr>
      </w:pPr>
      <w:bookmarkStart w:id="346" w:name="_Toc1052731587"/>
      <w:bookmarkStart w:id="347" w:name="_Toc1269741215"/>
      <w:bookmarkStart w:id="348" w:name="_Toc147616009"/>
      <w:bookmarkStart w:id="349" w:name="_Toc1637421908"/>
      <w:bookmarkStart w:id="350" w:name="_Toc1431346299"/>
      <w:bookmarkStart w:id="351" w:name="_Toc1735221383"/>
      <w:bookmarkStart w:id="352" w:name="_Toc145705327"/>
      <w:bookmarkStart w:id="353" w:name="_Toc647043695"/>
      <w:bookmarkStart w:id="354" w:name="_Toc1913451919"/>
      <w:bookmarkStart w:id="355" w:name="_Toc1958018536"/>
      <w:bookmarkStart w:id="356" w:name="_Toc744983071"/>
      <w:r>
        <w:rPr>
          <w:rFonts w:hint="default" w:ascii="Times New Roman" w:hAnsi="Times New Roman" w:eastAsia="楷体_GB2312"/>
          <w:b w:val="0"/>
          <w:bCs w:val="0"/>
          <w:sz w:val="32"/>
          <w:lang w:eastAsia="zh-CN"/>
        </w:rPr>
        <w:t>第</w:t>
      </w:r>
      <w:r>
        <w:rPr>
          <w:rFonts w:hint="eastAsia" w:ascii="Times New Roman" w:hAnsi="Times New Roman" w:eastAsia="楷体_GB2312"/>
          <w:b w:val="0"/>
          <w:bCs w:val="0"/>
          <w:sz w:val="32"/>
          <w:lang w:eastAsia="zh-CN"/>
        </w:rPr>
        <w:t>六</w:t>
      </w:r>
      <w:r>
        <w:rPr>
          <w:rFonts w:hint="default" w:ascii="Times New Roman" w:hAnsi="Times New Roman" w:eastAsia="楷体_GB2312"/>
          <w:b w:val="0"/>
          <w:bCs w:val="0"/>
          <w:sz w:val="32"/>
          <w:lang w:eastAsia="zh-CN"/>
        </w:rPr>
        <w:t>节</w:t>
      </w:r>
      <w:r>
        <w:rPr>
          <w:rFonts w:hint="default" w:ascii="Times New Roman" w:hAnsi="Times New Roman" w:eastAsia="楷体_GB2312"/>
          <w:b w:val="0"/>
          <w:bCs w:val="0"/>
          <w:sz w:val="32"/>
          <w:lang w:val="en-US" w:eastAsia="zh-CN"/>
        </w:rPr>
        <w:t xml:space="preserve">  推进基层药品监管能力标准化建设</w:t>
      </w:r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r>
        <w:rPr>
          <w:rFonts w:hint="default" w:ascii="Times New Roman" w:hAnsi="Times New Roman" w:eastAsia="楷体_GB2312"/>
          <w:b w:val="0"/>
          <w:bCs w:val="0"/>
          <w:sz w:val="32"/>
          <w:lang w:val="en-US" w:eastAsia="zh-CN"/>
        </w:rPr>
        <w:t xml:space="preserve"> </w:t>
      </w:r>
    </w:p>
    <w:p w14:paraId="5F622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"/>
        </w:rPr>
        <w:t>加强市、县药品监管部门执法力量配备，确保具备与监管事权相匹配的专业监管人员。加强市县药品执法装备建设，保障药品监管业务用房需求，配备药品执法基本装备、取证工具和应急保障等设备。省级药品监管部门加强业务指导，鼓励市县监管人员参与省级药品监督专项检查，强化检查稽查协同和执法联动。市县级药品监管部门根据监管工作需要完善检验设备设施配置，积极参加检验检测能力验证。</w:t>
      </w:r>
    </w:p>
    <w:p w14:paraId="101F3201">
      <w:pPr>
        <w:pStyle w:val="2"/>
        <w:keepNext w:val="0"/>
        <w:keepLines w:val="0"/>
        <w:widowControl w:val="0"/>
        <w:numPr>
          <w:ilvl w:val="0"/>
          <w:numId w:val="0"/>
        </w:numPr>
        <w:spacing w:line="580" w:lineRule="exact"/>
        <w:ind w:firstLine="1920" w:firstLineChars="600"/>
        <w:jc w:val="both"/>
        <w:outlineLvl w:val="1"/>
        <w:rPr>
          <w:rFonts w:ascii="Times New Roman" w:hAnsi="Times New Roman" w:eastAsia="楷体_GB2312"/>
          <w:b w:val="0"/>
          <w:bCs w:val="0"/>
          <w:sz w:val="32"/>
        </w:rPr>
      </w:pPr>
      <w:bookmarkStart w:id="357" w:name="_Toc1390057723"/>
      <w:bookmarkStart w:id="358" w:name="_Toc1889818176"/>
      <w:bookmarkStart w:id="359" w:name="_Toc1929255629"/>
      <w:bookmarkStart w:id="360" w:name="_Toc1898863781"/>
      <w:bookmarkStart w:id="361" w:name="_Toc99926454"/>
      <w:bookmarkStart w:id="362" w:name="_Toc1252572995"/>
      <w:r>
        <w:rPr>
          <w:rFonts w:hint="default" w:ascii="Times New Roman" w:hAnsi="Times New Roman" w:eastAsia="楷体_GB2312"/>
          <w:b w:val="0"/>
          <w:bCs w:val="0"/>
          <w:sz w:val="32"/>
        </w:rPr>
        <w:t>第</w:t>
      </w:r>
      <w:r>
        <w:rPr>
          <w:rFonts w:hint="eastAsia" w:ascii="Times New Roman" w:hAnsi="Times New Roman" w:eastAsia="楷体_GB2312"/>
          <w:b w:val="0"/>
          <w:bCs w:val="0"/>
          <w:sz w:val="32"/>
          <w:lang w:eastAsia="zh-CN"/>
        </w:rPr>
        <w:t>七</w:t>
      </w:r>
      <w:r>
        <w:rPr>
          <w:rFonts w:hint="default" w:ascii="Times New Roman" w:hAnsi="Times New Roman" w:eastAsia="楷体_GB2312"/>
          <w:b w:val="0"/>
          <w:bCs w:val="0"/>
          <w:sz w:val="32"/>
        </w:rPr>
        <w:t>节 加强药品监管人才队伍建设</w:t>
      </w:r>
      <w:bookmarkEnd w:id="357"/>
      <w:bookmarkEnd w:id="358"/>
      <w:bookmarkEnd w:id="359"/>
      <w:bookmarkEnd w:id="360"/>
      <w:bookmarkEnd w:id="361"/>
      <w:bookmarkEnd w:id="362"/>
    </w:p>
    <w:p w14:paraId="724C7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eastAsia="zh"/>
        </w:rPr>
      </w:pPr>
      <w:r>
        <w:rPr>
          <w:rFonts w:ascii="Times New Roman" w:hAnsi="Times New Roman" w:eastAsia="仿宋_GB2312" w:cs="Times New Roman"/>
          <w:snapToGrid/>
          <w:color w:val="auto"/>
          <w:kern w:val="0"/>
          <w:sz w:val="32"/>
          <w:szCs w:val="32"/>
          <w:lang w:eastAsia="zh"/>
        </w:rPr>
        <w:t>强化专业监管要求，严把入口关，优化监管队伍年龄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lang w:eastAsia="zh"/>
        </w:rPr>
        <w:t>和</w:t>
      </w:r>
      <w:r>
        <w:rPr>
          <w:rFonts w:ascii="Times New Roman" w:hAnsi="Times New Roman" w:eastAsia="仿宋_GB2312" w:cs="Times New Roman"/>
          <w:snapToGrid/>
          <w:color w:val="auto"/>
          <w:kern w:val="0"/>
          <w:sz w:val="32"/>
          <w:szCs w:val="32"/>
          <w:lang w:eastAsia="zh"/>
        </w:rPr>
        <w:t>专业结构。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eastAsia="zh"/>
        </w:rPr>
        <w:t>聚焦医药产业高质量发展，着力引进检验检测、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监测评价、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eastAsia="zh"/>
        </w:rPr>
        <w:t>审评检查等高层次专业技术人才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开展常态化、精准化业务培训，分类建强审评、检查、检验、警戒、执法、标准、信息化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专业队伍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"/>
        </w:rPr>
        <w:t>。支持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eastAsia="zh"/>
        </w:rPr>
        <w:t>技术支撑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"/>
        </w:rPr>
        <w:t>机构独立或与高校合作开展学历教育。健全人才激励机制，对承担国家重大任务、投身艰苦边远地区工作、长期工作在监管一线等人才，在绩效工资、职称评定、晋职晋级等方面给予倾斜。</w:t>
      </w:r>
    </w:p>
    <w:p w14:paraId="6F35B7E9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363" w:name="_Toc809995615"/>
      <w:bookmarkStart w:id="364" w:name="_Toc1199197143"/>
      <w:bookmarkStart w:id="365" w:name="_Toc522074132"/>
      <w:bookmarkStart w:id="366" w:name="_Toc816062496"/>
      <w:bookmarkStart w:id="367" w:name="_Toc1011392318"/>
      <w:bookmarkStart w:id="368" w:name="_Toc191211157"/>
      <w:bookmarkStart w:id="369" w:name="_Toc985182476"/>
      <w:bookmarkStart w:id="370" w:name="_Toc1301230863"/>
      <w:bookmarkStart w:id="371" w:name="_Toc853233524"/>
      <w:bookmarkStart w:id="372" w:name="_Toc822911854"/>
      <w:bookmarkStart w:id="373" w:name="_Toc1586629425"/>
      <w:bookmarkStart w:id="374" w:name="_Toc2072404701"/>
      <w:bookmarkStart w:id="375" w:name="_Toc1250390602"/>
      <w:bookmarkStart w:id="376" w:name="_Toc1070875462"/>
      <w:bookmarkStart w:id="377" w:name="_Toc312047202"/>
      <w:bookmarkStart w:id="378" w:name="_Toc202467110"/>
      <w:bookmarkStart w:id="379" w:name="_Toc565055932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章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 保障措施</w:t>
      </w:r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</w:p>
    <w:p w14:paraId="11FD9AB9">
      <w:pPr>
        <w:pStyle w:val="2"/>
        <w:keepNext w:val="0"/>
        <w:keepLines w:val="0"/>
        <w:widowControl w:val="0"/>
        <w:numPr>
          <w:ilvl w:val="0"/>
          <w:numId w:val="0"/>
        </w:numPr>
        <w:spacing w:line="580" w:lineRule="exact"/>
        <w:ind w:firstLine="2560" w:firstLineChars="800"/>
        <w:jc w:val="both"/>
        <w:outlineLvl w:val="1"/>
        <w:rPr>
          <w:rFonts w:hint="default" w:ascii="Times New Roman" w:hAnsi="Times New Roman" w:eastAsia="楷体_GB2312"/>
          <w:b w:val="0"/>
          <w:bCs w:val="0"/>
          <w:sz w:val="32"/>
          <w:lang w:eastAsia="zh-CN"/>
        </w:rPr>
      </w:pPr>
      <w:bookmarkStart w:id="380" w:name="_Toc633776760"/>
      <w:bookmarkStart w:id="381" w:name="_Toc1444140646"/>
      <w:bookmarkStart w:id="382" w:name="_Toc688564727"/>
      <w:bookmarkStart w:id="383" w:name="_Toc78618461"/>
      <w:bookmarkStart w:id="384" w:name="_Toc959051797"/>
      <w:bookmarkStart w:id="385" w:name="_Toc1504693200"/>
      <w:bookmarkStart w:id="386" w:name="_Toc1771938486"/>
      <w:bookmarkStart w:id="387" w:name="_Toc1810991091"/>
      <w:bookmarkStart w:id="388" w:name="_Toc519575331"/>
      <w:bookmarkStart w:id="389" w:name="_Toc1951592350"/>
      <w:bookmarkStart w:id="390" w:name="_Toc1007881484"/>
      <w:bookmarkStart w:id="391" w:name="_Toc1521541424"/>
      <w:bookmarkStart w:id="392" w:name="_Toc31301"/>
      <w:bookmarkStart w:id="393" w:name="_Toc1785269059"/>
      <w:bookmarkStart w:id="394" w:name="_Toc953800379"/>
      <w:bookmarkStart w:id="395" w:name="_Toc1895711329"/>
      <w:bookmarkStart w:id="396" w:name="_Toc2013278447"/>
      <w:bookmarkStart w:id="397" w:name="_Toc17460"/>
      <w:bookmarkStart w:id="398" w:name="_Toc257464609"/>
      <w:bookmarkStart w:id="399" w:name="_Toc1920452431"/>
      <w:r>
        <w:rPr>
          <w:rFonts w:hint="default" w:ascii="Times New Roman" w:hAnsi="Times New Roman" w:eastAsia="楷体_GB2312"/>
          <w:b w:val="0"/>
          <w:bCs w:val="0"/>
          <w:sz w:val="32"/>
          <w:lang w:eastAsia="zh-CN"/>
        </w:rPr>
        <w:t>第一节</w:t>
      </w:r>
      <w:r>
        <w:rPr>
          <w:rFonts w:hint="default" w:ascii="Times New Roman" w:hAnsi="Times New Roman" w:eastAsia="楷体_GB2312"/>
          <w:b w:val="0"/>
          <w:bCs w:val="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/>
          <w:b w:val="0"/>
          <w:bCs w:val="0"/>
          <w:sz w:val="32"/>
          <w:lang w:eastAsia="zh-CN"/>
        </w:rPr>
        <w:t xml:space="preserve"> 加强组织领导</w:t>
      </w:r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</w:p>
    <w:p w14:paraId="3C166CF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坚持党对药品安全监管工作的全面领导，把党的领导贯穿规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划实施全过程、各环节。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地方各级人民政府要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落实药品安全属地管理责任，完善药品安全责任制度，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细化规划任务分工和进度安排，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将药品监管能力与产业发展同规划、同部署、同实施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 w14:paraId="052411D4">
      <w:pPr>
        <w:pStyle w:val="2"/>
        <w:keepNext w:val="0"/>
        <w:keepLines w:val="0"/>
        <w:widowControl w:val="0"/>
        <w:numPr>
          <w:ilvl w:val="0"/>
          <w:numId w:val="0"/>
        </w:numPr>
        <w:spacing w:line="580" w:lineRule="exact"/>
        <w:ind w:firstLine="2560" w:firstLineChars="800"/>
        <w:jc w:val="both"/>
        <w:outlineLvl w:val="1"/>
        <w:rPr>
          <w:rFonts w:hint="default" w:ascii="Times New Roman" w:hAnsi="Times New Roman" w:eastAsia="楷体_GB2312"/>
          <w:b w:val="0"/>
          <w:bCs w:val="0"/>
          <w:sz w:val="32"/>
          <w:lang w:eastAsia="zh-CN"/>
        </w:rPr>
      </w:pPr>
      <w:bookmarkStart w:id="400" w:name="_Toc2826"/>
      <w:bookmarkStart w:id="401" w:name="_Toc8808"/>
      <w:bookmarkStart w:id="402" w:name="_Toc1497635967"/>
      <w:bookmarkStart w:id="403" w:name="_Toc347721140"/>
      <w:r>
        <w:rPr>
          <w:rFonts w:hint="default" w:ascii="Times New Roman" w:hAnsi="Times New Roman" w:eastAsia="楷体_GB2312"/>
          <w:b w:val="0"/>
          <w:bCs w:val="0"/>
          <w:sz w:val="32"/>
          <w:lang w:eastAsia="zh-CN"/>
        </w:rPr>
        <w:t>第二节</w:t>
      </w:r>
      <w:r>
        <w:rPr>
          <w:rFonts w:hint="default" w:ascii="Times New Roman" w:hAnsi="Times New Roman" w:eastAsia="楷体_GB2312"/>
          <w:b w:val="0"/>
          <w:bCs w:val="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/>
          <w:b w:val="0"/>
          <w:bCs w:val="0"/>
          <w:sz w:val="32"/>
          <w:lang w:eastAsia="zh-CN"/>
        </w:rPr>
        <w:t xml:space="preserve"> </w:t>
      </w:r>
      <w:bookmarkEnd w:id="400"/>
      <w:bookmarkEnd w:id="401"/>
      <w:bookmarkEnd w:id="402"/>
      <w:r>
        <w:rPr>
          <w:rFonts w:hint="default" w:ascii="Times New Roman" w:hAnsi="Times New Roman" w:eastAsia="楷体_GB2312"/>
          <w:b w:val="0"/>
          <w:bCs w:val="0"/>
          <w:sz w:val="32"/>
          <w:lang w:val="en-US" w:eastAsia="zh-CN"/>
        </w:rPr>
        <w:t>强化资源统筹</w:t>
      </w:r>
      <w:bookmarkEnd w:id="403"/>
    </w:p>
    <w:p w14:paraId="75E0B03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用好各级财政政策和资金，支持创新药和医疗器械审评、检验检测、智慧监管等关键环节。充分发挥各级政府引导基金作用，积极引导社会资金投入。强化预算管理，深化预算绩效管理效能，发挥财会监督作用。探索建立药品检验检测、审评查验支出标准。</w:t>
      </w:r>
    </w:p>
    <w:p w14:paraId="16431FEA">
      <w:pPr>
        <w:pStyle w:val="2"/>
        <w:keepNext w:val="0"/>
        <w:keepLines w:val="0"/>
        <w:widowControl w:val="0"/>
        <w:numPr>
          <w:ilvl w:val="0"/>
          <w:numId w:val="0"/>
        </w:numPr>
        <w:spacing w:line="580" w:lineRule="exact"/>
        <w:ind w:firstLine="2240" w:firstLineChars="700"/>
        <w:jc w:val="both"/>
        <w:outlineLvl w:val="1"/>
        <w:rPr>
          <w:rFonts w:hint="default" w:ascii="Times New Roman" w:hAnsi="Times New Roman" w:eastAsia="楷体_GB2312"/>
          <w:b w:val="0"/>
          <w:bCs w:val="0"/>
          <w:sz w:val="32"/>
          <w:lang w:eastAsia="zh-CN"/>
        </w:rPr>
      </w:pPr>
      <w:bookmarkStart w:id="404" w:name="_Toc152057823"/>
      <w:bookmarkStart w:id="405" w:name="_Toc18653"/>
      <w:bookmarkStart w:id="406" w:name="_Toc11982"/>
      <w:bookmarkStart w:id="407" w:name="_Toc1510797674"/>
      <w:bookmarkStart w:id="408" w:name="_Toc46778127"/>
      <w:bookmarkStart w:id="409" w:name="_Toc1547115265"/>
      <w:bookmarkStart w:id="410" w:name="_Toc1144806720"/>
      <w:bookmarkStart w:id="411" w:name="_Toc1009979347"/>
      <w:bookmarkStart w:id="412" w:name="_Toc26956270"/>
      <w:bookmarkStart w:id="413" w:name="_Toc1812046902"/>
      <w:bookmarkStart w:id="414" w:name="_Toc457026961"/>
      <w:bookmarkStart w:id="415" w:name="_Toc1367210620"/>
      <w:bookmarkStart w:id="416" w:name="_Toc181134244"/>
      <w:bookmarkStart w:id="417" w:name="_Toc1201113868"/>
      <w:bookmarkStart w:id="418" w:name="_Toc311886527"/>
      <w:bookmarkStart w:id="419" w:name="_Toc272129378"/>
      <w:bookmarkStart w:id="420" w:name="_Toc1521322524"/>
      <w:bookmarkStart w:id="421" w:name="_Toc1083318951"/>
      <w:bookmarkStart w:id="422" w:name="_Toc1866943546"/>
      <w:bookmarkStart w:id="423" w:name="_Toc2107234546"/>
      <w:r>
        <w:rPr>
          <w:rFonts w:hint="default" w:ascii="Times New Roman" w:hAnsi="Times New Roman" w:eastAsia="楷体_GB2312"/>
          <w:b w:val="0"/>
          <w:bCs w:val="0"/>
          <w:sz w:val="32"/>
          <w:lang w:eastAsia="zh-CN"/>
        </w:rPr>
        <w:t>第三节</w:t>
      </w:r>
      <w:r>
        <w:rPr>
          <w:rFonts w:hint="default" w:ascii="Times New Roman" w:hAnsi="Times New Roman" w:eastAsia="楷体_GB2312"/>
          <w:b w:val="0"/>
          <w:bCs w:val="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/>
          <w:b w:val="0"/>
          <w:bCs w:val="0"/>
          <w:sz w:val="32"/>
          <w:lang w:eastAsia="zh-CN"/>
        </w:rPr>
        <w:t xml:space="preserve"> </w:t>
      </w:r>
      <w:bookmarkEnd w:id="404"/>
      <w:bookmarkEnd w:id="405"/>
      <w:bookmarkEnd w:id="406"/>
      <w:r>
        <w:rPr>
          <w:rFonts w:hint="default" w:ascii="Times New Roman" w:hAnsi="Times New Roman" w:eastAsia="楷体_GB2312"/>
          <w:b w:val="0"/>
          <w:bCs w:val="0"/>
          <w:sz w:val="32"/>
          <w:lang w:eastAsia="zh-CN"/>
        </w:rPr>
        <w:t>严格督查评估</w:t>
      </w:r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</w:p>
    <w:p w14:paraId="195F17D8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完善药品安全工作评估体系，建立健全规划评估和监督机制。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开展规划实施情况动态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监测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、中期评估和总结评估，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强化结果运用，将评估结果作为资源配置、政策调整和绩效考核的重要依据，确保规划落地见效。</w:t>
      </w:r>
    </w:p>
    <w:p w14:paraId="3665A8B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</w:pPr>
    </w:p>
    <w:p w14:paraId="62C8E790">
      <w:pPr>
        <w:ind w:firstLine="640" w:firstLineChars="200"/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</w:pPr>
    </w:p>
    <w:p w14:paraId="2FC1216E">
      <w:pPr>
        <w:ind w:firstLine="640" w:firstLineChars="200"/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5C3132B-CECA-4EEE-8BB7-DE19076DFD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43C1B2-ADCE-454A-B5C3-5EE0FEE86B6D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2CD51AE-FE26-4912-8FAD-796784E61D79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84C7BD3-FE39-42AC-9318-EA2337CBF2B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6AED26D-7EFF-4A95-907C-85E0ED3A6A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D038763-4A86-4090-AEDB-286675F6238D}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B907E049-3FAA-4AFE-9084-5A92159634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1868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388BF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4181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BgZG/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74181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591D5C3">
      <w:pPr>
        <w:ind w:firstLine="480" w:firstLineChars="200"/>
        <w:rPr>
          <w:rFonts w:hint="default" w:ascii="Times New Roman" w:hAnsi="Times New Roman" w:eastAsia="仿宋_GB2312" w:cs="Times New Roman"/>
          <w:color w:val="C00000"/>
          <w:sz w:val="32"/>
          <w:szCs w:val="32"/>
        </w:rPr>
      </w:pPr>
      <w:r>
        <w:rPr>
          <w:rStyle w:val="20"/>
          <w:color w:val="C00000"/>
        </w:rPr>
        <w:footnoteRef/>
      </w:r>
      <w:r>
        <w:rPr>
          <w:color w:val="C00000"/>
        </w:rPr>
        <w:t xml:space="preserve"> </w:t>
      </w:r>
      <w:r>
        <w:rPr>
          <w:rFonts w:hint="eastAsia" w:ascii="Times New Roman" w:hAnsi="Times New Roman" w:eastAsia="仿宋_GB2312" w:cs="Times New Roman"/>
          <w:color w:val="C00000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C00000"/>
          <w:sz w:val="32"/>
          <w:szCs w:val="32"/>
        </w:rPr>
        <w:t>规划中“药品”有广义、狭义之分。广义药品</w:t>
      </w:r>
      <w:r>
        <w:rPr>
          <w:rFonts w:hint="eastAsia" w:ascii="Times New Roman" w:hAnsi="Times New Roman" w:eastAsia="仿宋_GB2312" w:cs="Times New Roman"/>
          <w:color w:val="C00000"/>
          <w:sz w:val="32"/>
          <w:szCs w:val="32"/>
          <w:lang w:eastAsia="zh-CN"/>
        </w:rPr>
        <w:t>包含</w:t>
      </w:r>
      <w:r>
        <w:rPr>
          <w:rFonts w:hint="default" w:ascii="Times New Roman" w:hAnsi="Times New Roman" w:eastAsia="仿宋_GB2312" w:cs="Times New Roman"/>
          <w:color w:val="C00000"/>
          <w:sz w:val="32"/>
          <w:szCs w:val="32"/>
        </w:rPr>
        <w:t>药品、医疗器械及化妆品</w:t>
      </w:r>
      <w:r>
        <w:rPr>
          <w:rFonts w:hint="eastAsia" w:ascii="Times New Roman" w:hAnsi="Times New Roman" w:eastAsia="仿宋_GB2312" w:cs="Times New Roman"/>
          <w:color w:val="C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C00000"/>
          <w:sz w:val="32"/>
          <w:szCs w:val="32"/>
        </w:rPr>
        <w:t>狭义药品依</w:t>
      </w:r>
      <w:r>
        <w:rPr>
          <w:rFonts w:hint="eastAsia" w:ascii="Times New Roman" w:hAnsi="Times New Roman" w:eastAsia="仿宋_GB2312" w:cs="Times New Roman"/>
          <w:color w:val="C00000"/>
          <w:sz w:val="32"/>
          <w:szCs w:val="32"/>
          <w:lang w:eastAsia="zh-CN"/>
        </w:rPr>
        <w:t>从</w:t>
      </w:r>
      <w:r>
        <w:rPr>
          <w:rFonts w:hint="default" w:ascii="Times New Roman" w:hAnsi="Times New Roman" w:eastAsia="仿宋_GB2312" w:cs="Times New Roman"/>
          <w:color w:val="C00000"/>
          <w:sz w:val="32"/>
          <w:szCs w:val="32"/>
        </w:rPr>
        <w:t>《药品管理法》</w:t>
      </w:r>
      <w:r>
        <w:rPr>
          <w:rFonts w:hint="eastAsia" w:ascii="Times New Roman" w:hAnsi="Times New Roman" w:eastAsia="仿宋_GB2312" w:cs="Times New Roman"/>
          <w:color w:val="C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C00000"/>
          <w:sz w:val="32"/>
          <w:szCs w:val="32"/>
        </w:rPr>
        <w:t>规划涉及</w:t>
      </w:r>
      <w:r>
        <w:rPr>
          <w:rFonts w:hint="eastAsia" w:ascii="Times New Roman" w:hAnsi="Times New Roman" w:eastAsia="仿宋_GB2312" w:cs="Times New Roman"/>
          <w:color w:val="C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C00000"/>
          <w:sz w:val="32"/>
          <w:szCs w:val="32"/>
        </w:rPr>
        <w:t>疫苗、中药、创新药、药物警戒等</w:t>
      </w:r>
      <w:r>
        <w:rPr>
          <w:rFonts w:hint="eastAsia" w:ascii="Times New Roman" w:hAnsi="Times New Roman" w:eastAsia="仿宋_GB2312" w:cs="Times New Roman"/>
          <w:color w:val="C00000"/>
          <w:sz w:val="32"/>
          <w:szCs w:val="32"/>
          <w:lang w:eastAsia="zh-CN"/>
        </w:rPr>
        <w:t>，均</w:t>
      </w:r>
      <w:r>
        <w:rPr>
          <w:rFonts w:hint="default" w:ascii="Times New Roman" w:hAnsi="Times New Roman" w:eastAsia="仿宋_GB2312" w:cs="Times New Roman"/>
          <w:color w:val="C00000"/>
          <w:sz w:val="32"/>
          <w:szCs w:val="32"/>
        </w:rPr>
        <w:t>按狭义理解，涉及三领域整体监管</w:t>
      </w:r>
      <w:r>
        <w:rPr>
          <w:rFonts w:hint="eastAsia" w:ascii="Times New Roman" w:hAnsi="Times New Roman" w:eastAsia="仿宋_GB2312" w:cs="Times New Roman"/>
          <w:color w:val="C00000"/>
          <w:sz w:val="32"/>
          <w:szCs w:val="32"/>
          <w:lang w:eastAsia="zh-CN"/>
        </w:rPr>
        <w:t>规划</w:t>
      </w:r>
      <w:r>
        <w:rPr>
          <w:rFonts w:hint="default" w:ascii="Times New Roman" w:hAnsi="Times New Roman" w:eastAsia="仿宋_GB2312" w:cs="Times New Roman"/>
          <w:color w:val="C00000"/>
          <w:sz w:val="32"/>
          <w:szCs w:val="32"/>
        </w:rPr>
        <w:t>部署时按广义理解。</w:t>
      </w:r>
    </w:p>
    <w:p w14:paraId="5342DD61">
      <w:pPr>
        <w:pStyle w:val="11"/>
        <w:snapToGrid w:val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BDB5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7828C"/>
    <w:rsid w:val="1EDF0BB4"/>
    <w:rsid w:val="28EBA3B7"/>
    <w:rsid w:val="2D7E885C"/>
    <w:rsid w:val="3D7F0F66"/>
    <w:rsid w:val="3F70E07D"/>
    <w:rsid w:val="466C25F5"/>
    <w:rsid w:val="4EBE327A"/>
    <w:rsid w:val="55CF596E"/>
    <w:rsid w:val="55D76516"/>
    <w:rsid w:val="5EBF4F6E"/>
    <w:rsid w:val="676F8694"/>
    <w:rsid w:val="6D7BE4EF"/>
    <w:rsid w:val="6D7D620E"/>
    <w:rsid w:val="6E1F642D"/>
    <w:rsid w:val="6F77828C"/>
    <w:rsid w:val="72EB2E51"/>
    <w:rsid w:val="75FFCC55"/>
    <w:rsid w:val="76BFC238"/>
    <w:rsid w:val="77EFBFAB"/>
    <w:rsid w:val="77FDA0E6"/>
    <w:rsid w:val="79E74215"/>
    <w:rsid w:val="7DBDF476"/>
    <w:rsid w:val="7DCFDF67"/>
    <w:rsid w:val="7DEFDB39"/>
    <w:rsid w:val="7FCE5398"/>
    <w:rsid w:val="9FF6838E"/>
    <w:rsid w:val="B6FF83D5"/>
    <w:rsid w:val="B97FD4A4"/>
    <w:rsid w:val="BAFEB45E"/>
    <w:rsid w:val="BF7FE12B"/>
    <w:rsid w:val="D74B4440"/>
    <w:rsid w:val="DCDB577D"/>
    <w:rsid w:val="DCFFFA29"/>
    <w:rsid w:val="DDFD6732"/>
    <w:rsid w:val="DF79676D"/>
    <w:rsid w:val="DFBF7C68"/>
    <w:rsid w:val="DFDDEEC7"/>
    <w:rsid w:val="DFFDABB2"/>
    <w:rsid w:val="EBF72440"/>
    <w:rsid w:val="EFFB3954"/>
    <w:rsid w:val="F2F15BF3"/>
    <w:rsid w:val="F3F7CE88"/>
    <w:rsid w:val="F4EFBF30"/>
    <w:rsid w:val="F6F436C0"/>
    <w:rsid w:val="F77F3C9F"/>
    <w:rsid w:val="F7F22E29"/>
    <w:rsid w:val="F9EBEB3A"/>
    <w:rsid w:val="F9FF6C68"/>
    <w:rsid w:val="FD7E119A"/>
    <w:rsid w:val="FE3F230B"/>
    <w:rsid w:val="FEEEA9C3"/>
    <w:rsid w:val="FEF33BEB"/>
    <w:rsid w:val="FEF91C3C"/>
    <w:rsid w:val="FEFE1E68"/>
    <w:rsid w:val="FF03243A"/>
    <w:rsid w:val="FF73A1D4"/>
    <w:rsid w:val="FFDF470C"/>
    <w:rsid w:val="FFF92928"/>
    <w:rsid w:val="FFFF2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link w:val="22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5">
    <w:name w:val="Body Text"/>
    <w:basedOn w:val="1"/>
    <w:next w:val="1"/>
    <w:qFormat/>
    <w:uiPriority w:val="0"/>
    <w:pPr>
      <w:widowControl w:val="0"/>
      <w:autoSpaceDE w:val="0"/>
      <w:autoSpaceDN w:val="0"/>
    </w:pPr>
    <w:rPr>
      <w:rFonts w:ascii="Times New Roman" w:hAnsi="Times New Roman" w:eastAsia="仿宋_GB2312" w:cs="Times New Roman"/>
      <w:sz w:val="32"/>
      <w:szCs w:val="32"/>
      <w:lang w:eastAsia="en-US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7">
    <w:name w:val="Normal (Web)"/>
    <w:basedOn w:val="1"/>
    <w:next w:val="8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alloon Text"/>
    <w:basedOn w:val="1"/>
    <w:unhideWhenUsed/>
    <w:qFormat/>
    <w:uiPriority w:val="99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1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13">
    <w:name w:val="Body Text 2"/>
    <w:basedOn w:val="1"/>
    <w:unhideWhenUsed/>
    <w:qFormat/>
    <w:uiPriority w:val="99"/>
    <w:pPr>
      <w:spacing w:after="120" w:line="480" w:lineRule="auto"/>
    </w:pPr>
    <w:rPr>
      <w:szCs w:val="24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16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table" w:styleId="18">
    <w:name w:val="Table Grid"/>
    <w:basedOn w:val="17"/>
    <w:uiPriority w:val="0"/>
    <w:pPr>
      <w:widowControl w:val="0"/>
      <w:jc w:val="both"/>
    </w:p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otnote reference"/>
    <w:basedOn w:val="19"/>
    <w:uiPriority w:val="0"/>
    <w:rPr>
      <w:vertAlign w:val="superscript"/>
    </w:rPr>
  </w:style>
  <w:style w:type="character" w:customStyle="1" w:styleId="21">
    <w:name w:val="标题 2 Char"/>
    <w:basedOn w:val="19"/>
    <w:link w:val="2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2">
    <w:name w:val="标题 3 字符"/>
    <w:link w:val="3"/>
    <w:qFormat/>
    <w:uiPriority w:val="0"/>
    <w:rPr>
      <w:rFonts w:ascii="Times New Roman" w:hAnsi="Times New Roman" w:eastAsia="宋体" w:cs="Times New Roman"/>
      <w:b/>
      <w:sz w:val="32"/>
    </w:rPr>
  </w:style>
  <w:style w:type="character" w:customStyle="1" w:styleId="23">
    <w:name w:val="标题 字符"/>
    <w:basedOn w:val="19"/>
    <w:link w:val="15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paragraph" w:customStyle="1" w:styleId="24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5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40"/>
      <w:jc w:val="both"/>
    </w:pPr>
    <w:rPr>
      <w:rFonts w:hint="eastAsia" w:ascii="楷体" w:hAnsi="楷体" w:eastAsia="楷体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4810</Words>
  <Characters>4879</Characters>
  <Lines>0</Lines>
  <Paragraphs>0</Paragraphs>
  <TotalTime>41</TotalTime>
  <ScaleCrop>false</ScaleCrop>
  <LinksUpToDate>false</LinksUpToDate>
  <CharactersWithSpaces>6345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2026-07-06T16:21:00Z</dcterms:created>
  <dc:creator>user</dc:creator>
  <cp:lastModifiedBy>杨思明</cp:lastModifiedBy>
  <dcterms:modified xsi:type="dcterms:W3CDTF">2026-07-16T08:57:06Z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DE17F56C07344CC789E1D04F09A74529_13</vt:lpwstr>
  </property>
</Properties>
</file>