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方正小标宋_GBK" w:hAnsi="方正小标宋_GBK" w:eastAsia="方正小标宋_GBK" w:cs="方正小标宋_GBK"/>
          <w:b w:val="0"/>
          <w:bCs/>
          <w:i w:val="0"/>
          <w:caps w:val="0"/>
          <w:color w:val="0F1115"/>
          <w:spacing w:val="0"/>
          <w:sz w:val="44"/>
          <w:szCs w:val="44"/>
          <w:highlight w:val="none"/>
          <w:shd w:val="clear" w:fill="FFFFFF"/>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方正小标宋_GBK" w:hAnsi="方正小标宋_GBK" w:eastAsia="方正小标宋_GBK" w:cs="方正小标宋_GBK"/>
          <w:b w:val="0"/>
          <w:bCs/>
          <w:i w:val="0"/>
          <w:caps w:val="0"/>
          <w:color w:val="0F1115"/>
          <w:spacing w:val="0"/>
          <w:sz w:val="44"/>
          <w:szCs w:val="44"/>
          <w:highlight w:val="none"/>
          <w:shd w:val="clear" w:fill="FFFFFF"/>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方正小标宋_GBK" w:hAnsi="方正小标宋_GBK" w:eastAsia="方正小标宋_GBK" w:cs="方正小标宋_GBK"/>
          <w:b w:val="0"/>
          <w:bCs/>
          <w:i w:val="0"/>
          <w:caps w:val="0"/>
          <w:color w:val="0F1115"/>
          <w:spacing w:val="0"/>
          <w:sz w:val="44"/>
          <w:szCs w:val="44"/>
          <w:highlight w:val="none"/>
          <w:shd w:val="clear" w:fill="FFFFFF"/>
        </w:rPr>
      </w:pPr>
      <w:r>
        <w:rPr>
          <w:rStyle w:val="8"/>
          <w:rFonts w:hint="eastAsia" w:ascii="方正小标宋_GBK" w:hAnsi="方正小标宋_GBK" w:eastAsia="方正小标宋_GBK" w:cs="方正小标宋_GBK"/>
          <w:b w:val="0"/>
          <w:bCs/>
          <w:i w:val="0"/>
          <w:caps w:val="0"/>
          <w:color w:val="0F1115"/>
          <w:spacing w:val="0"/>
          <w:sz w:val="44"/>
          <w:szCs w:val="44"/>
          <w:highlight w:val="none"/>
          <w:shd w:val="clear" w:fill="FFFFFF"/>
        </w:rPr>
        <w:t>关于深化化妆品监管改革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方正小标宋_GBK" w:hAnsi="方正小标宋_GBK" w:eastAsia="方正小标宋_GBK" w:cs="方正小标宋_GBK"/>
          <w:b w:val="0"/>
          <w:bCs/>
          <w:i w:val="0"/>
          <w:caps w:val="0"/>
          <w:color w:val="0F1115"/>
          <w:spacing w:val="0"/>
          <w:sz w:val="44"/>
          <w:szCs w:val="44"/>
          <w:highlight w:val="none"/>
          <w:shd w:val="clear" w:fill="FFFFFF"/>
          <w:lang w:eastAsia="zh-CN"/>
        </w:rPr>
      </w:pPr>
      <w:r>
        <w:rPr>
          <w:rStyle w:val="8"/>
          <w:rFonts w:hint="eastAsia" w:ascii="方正小标宋_GBK" w:hAnsi="方正小标宋_GBK" w:eastAsia="方正小标宋_GBK" w:cs="方正小标宋_GBK"/>
          <w:b w:val="0"/>
          <w:bCs/>
          <w:i w:val="0"/>
          <w:caps w:val="0"/>
          <w:color w:val="0F1115"/>
          <w:spacing w:val="0"/>
          <w:sz w:val="44"/>
          <w:szCs w:val="44"/>
          <w:highlight w:val="none"/>
          <w:shd w:val="clear" w:fill="FFFFFF"/>
        </w:rPr>
        <w:t>促进产业高质量发展的</w:t>
      </w:r>
      <w:r>
        <w:rPr>
          <w:rStyle w:val="8"/>
          <w:rFonts w:hint="eastAsia" w:ascii="方正小标宋_GBK" w:hAnsi="方正小标宋_GBK" w:eastAsia="方正小标宋_GBK" w:cs="方正小标宋_GBK"/>
          <w:b w:val="0"/>
          <w:bCs/>
          <w:i w:val="0"/>
          <w:caps w:val="0"/>
          <w:color w:val="0F1115"/>
          <w:spacing w:val="0"/>
          <w:sz w:val="44"/>
          <w:szCs w:val="44"/>
          <w:highlight w:val="none"/>
          <w:shd w:val="clear" w:fill="FFFFFF"/>
          <w:lang w:eastAsia="zh-CN"/>
        </w:rPr>
        <w:t>若干措施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8"/>
          <w:rFonts w:hint="eastAsia" w:ascii="楷体_GB2312" w:hAnsi="楷体_GB2312" w:eastAsia="楷体_GB2312" w:cs="楷体_GB2312"/>
          <w:b w:val="0"/>
          <w:bCs/>
          <w:i w:val="0"/>
          <w:caps w:val="0"/>
          <w:color w:val="0F1115"/>
          <w:spacing w:val="0"/>
          <w:sz w:val="32"/>
          <w:szCs w:val="32"/>
          <w:highlight w:val="none"/>
          <w:shd w:val="clear" w:fill="FFFFFF"/>
          <w:lang w:eastAsia="zh-CN"/>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eastAsia="zh-CN"/>
        </w:rPr>
        <w:t>（征求意见稿）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化妆品产业是美丽经济，是山东医药产业的特色板块。</w:t>
      </w:r>
      <w:r>
        <w:rPr>
          <w:rStyle w:val="8"/>
          <w:rFonts w:hint="eastAsia" w:ascii="仿宋_GB2312" w:hAnsi="仿宋_GB2312" w:eastAsia="仿宋_GB2312" w:cs="仿宋_GB2312"/>
          <w:b w:val="0"/>
          <w:bCs/>
          <w:i w:val="0"/>
          <w:caps w:val="0"/>
          <w:color w:val="0F1115"/>
          <w:spacing w:val="0"/>
          <w:sz w:val="32"/>
          <w:szCs w:val="32"/>
          <w:highlight w:val="none"/>
          <w:shd w:val="clear" w:fill="FFFFFF"/>
        </w:rPr>
        <w:t>为深入贯彻落实</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w:t>
      </w:r>
      <w:r>
        <w:rPr>
          <w:rStyle w:val="8"/>
          <w:rFonts w:hint="eastAsia" w:ascii="仿宋_GB2312" w:hAnsi="仿宋_GB2312" w:eastAsia="仿宋_GB2312" w:cs="仿宋_GB2312"/>
          <w:b w:val="0"/>
          <w:bCs/>
          <w:i w:val="0"/>
          <w:caps w:val="0"/>
          <w:color w:val="0F1115"/>
          <w:spacing w:val="0"/>
          <w:sz w:val="32"/>
          <w:szCs w:val="32"/>
          <w:highlight w:val="none"/>
          <w:shd w:val="clear" w:fill="FFFFFF"/>
        </w:rPr>
        <w:t>国家</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药监局</w:t>
      </w:r>
      <w:r>
        <w:rPr>
          <w:rStyle w:val="8"/>
          <w:rFonts w:hint="eastAsia" w:ascii="仿宋_GB2312" w:hAnsi="仿宋_GB2312" w:eastAsia="仿宋_GB2312" w:cs="仿宋_GB2312"/>
          <w:b w:val="0"/>
          <w:bCs/>
          <w:i w:val="0"/>
          <w:caps w:val="0"/>
          <w:color w:val="0F1115"/>
          <w:spacing w:val="0"/>
          <w:sz w:val="32"/>
          <w:szCs w:val="32"/>
          <w:highlight w:val="none"/>
          <w:shd w:val="clear" w:fill="FFFFFF"/>
        </w:rPr>
        <w:t>关于</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深化化妆品监管改革促进产业高质量发展的意见》（以下简称《意见》）</w:t>
      </w:r>
      <w:r>
        <w:rPr>
          <w:rStyle w:val="8"/>
          <w:rFonts w:hint="eastAsia" w:ascii="仿宋_GB2312" w:hAnsi="仿宋_GB2312" w:eastAsia="仿宋_GB2312" w:cs="仿宋_GB2312"/>
          <w:b w:val="0"/>
          <w:bCs/>
          <w:i w:val="0"/>
          <w:caps w:val="0"/>
          <w:color w:val="0F1115"/>
          <w:spacing w:val="0"/>
          <w:sz w:val="32"/>
          <w:szCs w:val="32"/>
          <w:highlight w:val="none"/>
          <w:shd w:val="clear" w:fill="FFFFFF"/>
        </w:rPr>
        <w:t>，</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立足我省监管、产业实际，坚持科学化、法治化、国际化、现代化的监管发展道路，加快改革创新，赋能产业发展，推动我省化妆品向高端化、功能化、集群化、国际化迈进，叫响“美妆山东”区域品牌和“品质鲁妆”质量品牌，打造北方化妆品发展新高地，</w:t>
      </w:r>
      <w:r>
        <w:rPr>
          <w:rStyle w:val="8"/>
          <w:rFonts w:hint="eastAsia" w:ascii="仿宋_GB2312" w:hAnsi="仿宋_GB2312" w:eastAsia="仿宋_GB2312" w:cs="仿宋_GB2312"/>
          <w:b w:val="0"/>
          <w:bCs/>
          <w:i w:val="0"/>
          <w:caps w:val="0"/>
          <w:color w:val="0F1115"/>
          <w:spacing w:val="0"/>
          <w:sz w:val="32"/>
          <w:szCs w:val="32"/>
          <w:highlight w:val="none"/>
          <w:shd w:val="clear" w:fill="FFFFFF"/>
        </w:rPr>
        <w:t>现就深化我省化妆品改革</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w:t>
      </w:r>
      <w:r>
        <w:rPr>
          <w:rStyle w:val="8"/>
          <w:rFonts w:hint="eastAsia" w:ascii="仿宋_GB2312" w:hAnsi="仿宋_GB2312" w:eastAsia="仿宋_GB2312" w:cs="仿宋_GB2312"/>
          <w:b w:val="0"/>
          <w:bCs/>
          <w:i w:val="0"/>
          <w:caps w:val="0"/>
          <w:color w:val="0F1115"/>
          <w:spacing w:val="0"/>
          <w:sz w:val="32"/>
          <w:szCs w:val="32"/>
          <w:highlight w:val="none"/>
          <w:shd w:val="clear" w:fill="FFFFFF"/>
        </w:rPr>
        <w:t>推动高质量发展提出如下</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措施</w:t>
      </w:r>
      <w:r>
        <w:rPr>
          <w:rStyle w:val="8"/>
          <w:rFonts w:hint="eastAsia" w:ascii="仿宋_GB2312" w:hAnsi="仿宋_GB2312" w:eastAsia="仿宋_GB2312" w:cs="仿宋_GB2312"/>
          <w:b w:val="0"/>
          <w:bCs/>
          <w:i w:val="0"/>
          <w:caps w:val="0"/>
          <w:color w:val="0F1115"/>
          <w:spacing w:val="0"/>
          <w:sz w:val="32"/>
          <w:szCs w:val="32"/>
          <w:highlight w:val="none"/>
          <w:shd w:val="clear"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i w:val="0"/>
          <w:caps w:val="0"/>
          <w:color w:val="0F1115"/>
          <w:spacing w:val="0"/>
          <w:sz w:val="32"/>
          <w:szCs w:val="32"/>
          <w:highlight w:val="none"/>
          <w:shd w:val="clear" w:fill="FFFFFF"/>
        </w:rPr>
      </w:pPr>
      <w:r>
        <w:rPr>
          <w:rStyle w:val="8"/>
          <w:rFonts w:hint="eastAsia" w:ascii="黑体" w:hAnsi="黑体" w:eastAsia="黑体" w:cs="黑体"/>
          <w:b w:val="0"/>
          <w:bCs/>
          <w:i w:val="0"/>
          <w:caps w:val="0"/>
          <w:color w:val="0F1115"/>
          <w:spacing w:val="0"/>
          <w:sz w:val="32"/>
          <w:szCs w:val="32"/>
          <w:highlight w:val="none"/>
          <w:shd w:val="clear" w:fill="FFFFFF"/>
        </w:rPr>
        <w:t>一</w:t>
      </w:r>
      <w:r>
        <w:rPr>
          <w:rStyle w:val="8"/>
          <w:rFonts w:hint="eastAsia" w:ascii="黑体" w:hAnsi="黑体" w:eastAsia="黑体" w:cs="黑体"/>
          <w:b w:val="0"/>
          <w:bCs/>
          <w:i w:val="0"/>
          <w:caps w:val="0"/>
          <w:color w:val="0F1115"/>
          <w:spacing w:val="0"/>
          <w:sz w:val="32"/>
          <w:szCs w:val="32"/>
          <w:highlight w:val="none"/>
          <w:shd w:val="clear" w:fill="FFFFFF"/>
          <w:lang w:eastAsia="zh-CN"/>
        </w:rPr>
        <w:t>、</w:t>
      </w:r>
      <w:r>
        <w:rPr>
          <w:rStyle w:val="8"/>
          <w:rFonts w:hint="eastAsia" w:ascii="黑体" w:hAnsi="黑体" w:eastAsia="黑体" w:cs="黑体"/>
          <w:b w:val="0"/>
          <w:bCs/>
          <w:i w:val="0"/>
          <w:caps w:val="0"/>
          <w:color w:val="0F1115"/>
          <w:spacing w:val="0"/>
          <w:sz w:val="32"/>
          <w:szCs w:val="32"/>
          <w:highlight w:val="none"/>
          <w:shd w:val="clear" w:fill="FFFFFF"/>
        </w:rPr>
        <w:t>强化创新驱动，</w:t>
      </w:r>
      <w:r>
        <w:rPr>
          <w:rStyle w:val="8"/>
          <w:rFonts w:hint="eastAsia" w:ascii="黑体" w:hAnsi="黑体" w:eastAsia="黑体" w:cs="黑体"/>
          <w:b w:val="0"/>
          <w:bCs/>
          <w:i w:val="0"/>
          <w:caps w:val="0"/>
          <w:color w:val="0F1115"/>
          <w:spacing w:val="0"/>
          <w:sz w:val="32"/>
          <w:szCs w:val="32"/>
          <w:highlight w:val="none"/>
          <w:shd w:val="clear" w:fill="FFFFFF"/>
          <w:lang w:eastAsia="zh-CN"/>
        </w:rPr>
        <w:t>激发</w:t>
      </w:r>
      <w:r>
        <w:rPr>
          <w:rStyle w:val="8"/>
          <w:rFonts w:hint="eastAsia" w:ascii="黑体" w:hAnsi="黑体" w:eastAsia="黑体" w:cs="黑体"/>
          <w:b w:val="0"/>
          <w:bCs/>
          <w:i w:val="0"/>
          <w:caps w:val="0"/>
          <w:color w:val="0F1115"/>
          <w:spacing w:val="0"/>
          <w:sz w:val="32"/>
          <w:szCs w:val="32"/>
          <w:highlight w:val="none"/>
          <w:shd w:val="clear" w:fill="FFFFFF"/>
        </w:rPr>
        <w:t>产业</w:t>
      </w:r>
      <w:r>
        <w:rPr>
          <w:rStyle w:val="8"/>
          <w:rFonts w:hint="eastAsia" w:ascii="黑体" w:hAnsi="黑体" w:eastAsia="黑体" w:cs="黑体"/>
          <w:b w:val="0"/>
          <w:bCs/>
          <w:i w:val="0"/>
          <w:caps w:val="0"/>
          <w:color w:val="0F1115"/>
          <w:spacing w:val="0"/>
          <w:sz w:val="32"/>
          <w:szCs w:val="32"/>
          <w:highlight w:val="none"/>
          <w:shd w:val="clear" w:fill="FFFFFF"/>
          <w:lang w:eastAsia="zh-CN"/>
        </w:rPr>
        <w:t>新活</w:t>
      </w:r>
      <w:r>
        <w:rPr>
          <w:rStyle w:val="8"/>
          <w:rFonts w:hint="eastAsia" w:ascii="黑体" w:hAnsi="黑体" w:eastAsia="黑体" w:cs="黑体"/>
          <w:b w:val="0"/>
          <w:bCs/>
          <w:i w:val="0"/>
          <w:caps w:val="0"/>
          <w:color w:val="0F1115"/>
          <w:spacing w:val="0"/>
          <w:sz w:val="32"/>
          <w:szCs w:val="32"/>
          <w:highlight w:val="none"/>
          <w:shd w:val="clear" w:fill="FFFFFF"/>
        </w:rPr>
        <w:t>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1.</w:t>
      </w:r>
      <w:r>
        <w:rPr>
          <w:rStyle w:val="8"/>
          <w:rFonts w:hint="eastAsia" w:ascii="楷体_GB2312" w:hAnsi="楷体_GB2312" w:eastAsia="楷体_GB2312" w:cs="楷体_GB2312"/>
          <w:b w:val="0"/>
          <w:bCs/>
          <w:i w:val="0"/>
          <w:caps w:val="0"/>
          <w:color w:val="0F1115"/>
          <w:spacing w:val="0"/>
          <w:sz w:val="32"/>
          <w:szCs w:val="32"/>
          <w:highlight w:val="none"/>
          <w:shd w:val="clear" w:fill="FFFFFF"/>
        </w:rPr>
        <w:t>支持产品研发创新</w:t>
      </w:r>
      <w:r>
        <w:rPr>
          <w:rStyle w:val="8"/>
          <w:rFonts w:hint="eastAsia" w:ascii="仿宋_GB2312" w:hAnsi="仿宋_GB2312" w:eastAsia="仿宋_GB2312" w:cs="仿宋_GB2312"/>
          <w:b/>
          <w:bCs w:val="0"/>
          <w:i w:val="0"/>
          <w:caps w:val="0"/>
          <w:color w:val="0F1115"/>
          <w:spacing w:val="0"/>
          <w:sz w:val="32"/>
          <w:szCs w:val="32"/>
          <w:highlight w:val="none"/>
          <w:shd w:val="clear" w:fill="FFFFFF"/>
        </w:rPr>
        <w:t>。</w:t>
      </w:r>
      <w:r>
        <w:rPr>
          <w:rFonts w:hint="eastAsia" w:ascii="仿宋_GB2312" w:hAnsi="仿宋_GB2312" w:eastAsia="仿宋_GB2312" w:cs="仿宋_GB2312"/>
          <w:color w:val="121212"/>
          <w:sz w:val="32"/>
          <w:szCs w:val="32"/>
          <w:highlight w:val="none"/>
          <w:lang w:val="en-GB" w:eastAsia="zh-CN"/>
        </w:rPr>
        <w:t>依托高校及科研院所</w:t>
      </w:r>
      <w:r>
        <w:rPr>
          <w:rFonts w:hint="eastAsia" w:ascii="仿宋_GB2312" w:hAnsi="仿宋_GB2312" w:eastAsia="仿宋_GB2312" w:cs="仿宋_GB2312"/>
          <w:color w:val="121212"/>
          <w:sz w:val="32"/>
          <w:szCs w:val="32"/>
          <w:highlight w:val="none"/>
          <w:lang w:val="en-GB"/>
        </w:rPr>
        <w:t>，</w:t>
      </w:r>
      <w:r>
        <w:rPr>
          <w:rFonts w:hint="eastAsia" w:ascii="仿宋_GB2312" w:hAnsi="仿宋_GB2312" w:eastAsia="仿宋_GB2312" w:cs="仿宋_GB2312"/>
          <w:color w:val="121212"/>
          <w:sz w:val="32"/>
          <w:szCs w:val="32"/>
          <w:highlight w:val="none"/>
          <w:lang w:val="en-GB" w:eastAsia="zh-CN"/>
        </w:rPr>
        <w:t>加强</w:t>
      </w:r>
      <w:r>
        <w:rPr>
          <w:rFonts w:hint="eastAsia" w:ascii="仿宋_GB2312" w:hAnsi="仿宋_GB2312" w:eastAsia="仿宋_GB2312" w:cs="仿宋_GB2312"/>
          <w:color w:val="121212"/>
          <w:sz w:val="32"/>
          <w:szCs w:val="32"/>
          <w:highlight w:val="none"/>
          <w:lang w:val="en-GB"/>
        </w:rPr>
        <w:t>生物工程学</w:t>
      </w:r>
      <w:r>
        <w:rPr>
          <w:rFonts w:hint="eastAsia" w:ascii="仿宋_GB2312" w:hAnsi="仿宋_GB2312" w:eastAsia="仿宋_GB2312" w:cs="仿宋_GB2312"/>
          <w:color w:val="121212"/>
          <w:sz w:val="32"/>
          <w:szCs w:val="32"/>
          <w:highlight w:val="none"/>
          <w:lang w:val="en-GB" w:eastAsia="zh-CN"/>
        </w:rPr>
        <w:t>、</w:t>
      </w:r>
      <w:r>
        <w:rPr>
          <w:rFonts w:hint="eastAsia" w:ascii="仿宋_GB2312" w:hAnsi="仿宋_GB2312" w:eastAsia="仿宋_GB2312" w:cs="仿宋_GB2312"/>
          <w:color w:val="121212"/>
          <w:sz w:val="32"/>
          <w:szCs w:val="32"/>
          <w:highlight w:val="none"/>
          <w:lang w:val="en-GB"/>
        </w:rPr>
        <w:t>皮肤科学、动植物学等学科前沿科研成果在化妆品领域的技术攻关。</w:t>
      </w:r>
      <w:r>
        <w:rPr>
          <w:rStyle w:val="8"/>
          <w:rFonts w:hint="eastAsia" w:ascii="仿宋_GB2312" w:hAnsi="仿宋_GB2312" w:eastAsia="仿宋_GB2312" w:cs="仿宋_GB2312"/>
          <w:b w:val="0"/>
          <w:bCs/>
          <w:i w:val="0"/>
          <w:caps w:val="0"/>
          <w:color w:val="0F1115"/>
          <w:spacing w:val="0"/>
          <w:sz w:val="32"/>
          <w:szCs w:val="32"/>
          <w:highlight w:val="none"/>
          <w:shd w:val="clear" w:fill="FFFFFF"/>
        </w:rPr>
        <w:t>鼓励</w:t>
      </w:r>
      <w:r>
        <w:rPr>
          <w:rFonts w:hint="eastAsia" w:ascii="仿宋_GB2312" w:hAnsi="仿宋_GB2312" w:eastAsia="仿宋_GB2312" w:cs="仿宋_GB2312"/>
          <w:color w:val="121212"/>
          <w:sz w:val="32"/>
          <w:szCs w:val="32"/>
          <w:highlight w:val="none"/>
          <w:lang w:val="en-GB"/>
        </w:rPr>
        <w:t>支持化妆品领军企业联合高校院所组建创新联合体，围绕化妆品新原料、生产工艺、功能</w:t>
      </w:r>
      <w:r>
        <w:rPr>
          <w:rFonts w:hint="eastAsia" w:ascii="仿宋_GB2312" w:hAnsi="仿宋_GB2312" w:eastAsia="仿宋_GB2312" w:cs="仿宋_GB2312"/>
          <w:color w:val="121212"/>
          <w:sz w:val="32"/>
          <w:szCs w:val="32"/>
          <w:highlight w:val="none"/>
          <w:lang w:val="en-GB" w:eastAsia="zh-CN"/>
        </w:rPr>
        <w:t>和</w:t>
      </w:r>
      <w:r>
        <w:rPr>
          <w:rFonts w:hint="eastAsia" w:ascii="仿宋_GB2312" w:hAnsi="仿宋_GB2312" w:eastAsia="仿宋_GB2312" w:cs="仿宋_GB2312"/>
          <w:color w:val="121212"/>
          <w:sz w:val="32"/>
          <w:szCs w:val="32"/>
          <w:highlight w:val="none"/>
          <w:lang w:val="en-GB"/>
        </w:rPr>
        <w:t>功效等方面开展科技攻关</w:t>
      </w:r>
      <w:r>
        <w:rPr>
          <w:rFonts w:hint="eastAsia" w:ascii="仿宋_GB2312" w:hAnsi="仿宋_GB2312" w:eastAsia="仿宋_GB2312" w:cs="仿宋_GB2312"/>
          <w:color w:val="121212"/>
          <w:sz w:val="32"/>
          <w:szCs w:val="32"/>
          <w:highlight w:val="none"/>
          <w:lang w:val="en-GB" w:eastAsia="zh-CN"/>
        </w:rPr>
        <w:t>，</w:t>
      </w:r>
      <w:r>
        <w:rPr>
          <w:rStyle w:val="8"/>
          <w:rFonts w:hint="eastAsia" w:ascii="仿宋_GB2312" w:hAnsi="仿宋_GB2312" w:eastAsia="仿宋_GB2312" w:cs="仿宋_GB2312"/>
          <w:b w:val="0"/>
          <w:bCs/>
          <w:i w:val="0"/>
          <w:caps w:val="0"/>
          <w:color w:val="0F1115"/>
          <w:spacing w:val="0"/>
          <w:sz w:val="32"/>
          <w:szCs w:val="32"/>
          <w:highlight w:val="none"/>
          <w:shd w:val="clear" w:fill="FFFFFF"/>
        </w:rPr>
        <w:t>开发</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一批科技含量高、附加值高</w:t>
      </w:r>
      <w:r>
        <w:rPr>
          <w:rStyle w:val="8"/>
          <w:rFonts w:hint="eastAsia" w:ascii="仿宋_GB2312" w:hAnsi="仿宋_GB2312" w:eastAsia="仿宋_GB2312" w:cs="仿宋_GB2312"/>
          <w:b w:val="0"/>
          <w:bCs/>
          <w:i w:val="0"/>
          <w:caps w:val="0"/>
          <w:color w:val="0F1115"/>
          <w:spacing w:val="0"/>
          <w:sz w:val="32"/>
          <w:szCs w:val="32"/>
          <w:highlight w:val="none"/>
          <w:shd w:val="clear" w:fill="FFFFFF"/>
        </w:rPr>
        <w:t>的新配方、新产品。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2.鼓励原料技术发展。</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巩固我省透明质酸、聚谷氨酸、海藻酸钠等原料在全球的领先地位，</w:t>
      </w:r>
      <w:r>
        <w:rPr>
          <w:rFonts w:hint="eastAsia" w:ascii="仿宋_GB2312" w:hAnsi="仿宋_GB2312" w:eastAsia="仿宋_GB2312" w:cs="仿宋_GB2312"/>
          <w:color w:val="121212"/>
          <w:sz w:val="32"/>
          <w:szCs w:val="32"/>
          <w:highlight w:val="none"/>
          <w:lang w:val="en-GB" w:eastAsia="zh-CN"/>
        </w:rPr>
        <w:t>发挥我省</w:t>
      </w:r>
      <w:r>
        <w:rPr>
          <w:rFonts w:hint="eastAsia" w:ascii="仿宋_GB2312" w:hAnsi="仿宋_GB2312" w:eastAsia="仿宋_GB2312" w:cs="仿宋_GB2312"/>
          <w:color w:val="121212"/>
          <w:sz w:val="32"/>
          <w:szCs w:val="32"/>
          <w:highlight w:val="none"/>
          <w:lang w:val="en-GB"/>
        </w:rPr>
        <w:t>医药</w:t>
      </w:r>
      <w:r>
        <w:rPr>
          <w:rFonts w:hint="eastAsia" w:ascii="仿宋_GB2312" w:hAnsi="仿宋_GB2312" w:eastAsia="仿宋_GB2312" w:cs="仿宋_GB2312"/>
          <w:color w:val="121212"/>
          <w:sz w:val="32"/>
          <w:szCs w:val="32"/>
          <w:highlight w:val="none"/>
          <w:lang w:val="en-GB" w:eastAsia="zh-CN"/>
        </w:rPr>
        <w:t>化工</w:t>
      </w:r>
      <w:r>
        <w:rPr>
          <w:rFonts w:hint="eastAsia" w:ascii="仿宋_GB2312" w:hAnsi="仿宋_GB2312" w:eastAsia="仿宋_GB2312" w:cs="仿宋_GB2312"/>
          <w:color w:val="121212"/>
          <w:sz w:val="32"/>
          <w:szCs w:val="32"/>
          <w:highlight w:val="none"/>
          <w:lang w:val="en-GB"/>
        </w:rPr>
        <w:t>产业</w:t>
      </w:r>
      <w:r>
        <w:rPr>
          <w:rFonts w:hint="eastAsia" w:ascii="仿宋_GB2312" w:hAnsi="仿宋_GB2312" w:eastAsia="仿宋_GB2312" w:cs="仿宋_GB2312"/>
          <w:color w:val="121212"/>
          <w:sz w:val="32"/>
          <w:szCs w:val="32"/>
          <w:highlight w:val="none"/>
          <w:lang w:val="en-GB" w:eastAsia="zh-CN"/>
        </w:rPr>
        <w:t>优势</w:t>
      </w:r>
      <w:r>
        <w:rPr>
          <w:rFonts w:hint="eastAsia" w:ascii="仿宋_GB2312" w:hAnsi="仿宋_GB2312" w:eastAsia="仿宋_GB2312" w:cs="仿宋_GB2312"/>
          <w:color w:val="121212"/>
          <w:sz w:val="32"/>
          <w:szCs w:val="32"/>
          <w:highlight w:val="none"/>
          <w:lang w:val="en-GB"/>
        </w:rPr>
        <w:t>，</w:t>
      </w:r>
      <w:r>
        <w:rPr>
          <w:rFonts w:hint="eastAsia" w:ascii="仿宋_GB2312" w:hAnsi="仿宋_GB2312" w:eastAsia="仿宋_GB2312" w:cs="仿宋_GB2312"/>
          <w:color w:val="121212"/>
          <w:sz w:val="32"/>
          <w:szCs w:val="32"/>
          <w:highlight w:val="none"/>
          <w:lang w:val="en-GB" w:eastAsia="zh-CN"/>
        </w:rPr>
        <w:t>鼓励</w:t>
      </w:r>
      <w:r>
        <w:rPr>
          <w:rStyle w:val="8"/>
          <w:rFonts w:hint="eastAsia" w:ascii="仿宋_GB2312" w:hAnsi="仿宋_GB2312" w:eastAsia="仿宋_GB2312" w:cs="仿宋_GB2312"/>
          <w:b w:val="0"/>
          <w:bCs/>
          <w:i w:val="0"/>
          <w:caps w:val="0"/>
          <w:color w:val="0F1115"/>
          <w:spacing w:val="0"/>
          <w:sz w:val="32"/>
          <w:szCs w:val="32"/>
          <w:highlight w:val="none"/>
          <w:shd w:val="clear" w:fill="FFFFFF"/>
        </w:rPr>
        <w:t>开展化妆品原料核心技术攻关，</w:t>
      </w:r>
      <w:r>
        <w:rPr>
          <w:rFonts w:hint="eastAsia" w:ascii="仿宋_GB2312" w:hAnsi="仿宋_GB2312" w:eastAsia="仿宋_GB2312" w:cs="仿宋_GB2312"/>
          <w:color w:val="121212"/>
          <w:sz w:val="32"/>
          <w:szCs w:val="32"/>
          <w:highlight w:val="none"/>
          <w:lang w:val="en-GB"/>
        </w:rPr>
        <w:t>推动化妆品创新原料研发</w:t>
      </w:r>
      <w:r>
        <w:rPr>
          <w:rFonts w:hint="eastAsia" w:ascii="仿宋_GB2312" w:hAnsi="仿宋_GB2312" w:eastAsia="仿宋_GB2312" w:cs="仿宋_GB2312"/>
          <w:color w:val="121212"/>
          <w:sz w:val="32"/>
          <w:szCs w:val="32"/>
          <w:highlight w:val="none"/>
          <w:lang w:val="en-GB" w:eastAsia="zh-CN"/>
        </w:rPr>
        <w:t>。推动</w:t>
      </w:r>
      <w:r>
        <w:rPr>
          <w:rStyle w:val="8"/>
          <w:rFonts w:hint="eastAsia" w:ascii="仿宋_GB2312" w:hAnsi="仿宋_GB2312" w:eastAsia="仿宋_GB2312" w:cs="仿宋_GB2312"/>
          <w:b w:val="0"/>
          <w:bCs/>
          <w:i w:val="0"/>
          <w:caps w:val="0"/>
          <w:color w:val="0F1115"/>
          <w:spacing w:val="0"/>
          <w:sz w:val="32"/>
          <w:szCs w:val="32"/>
          <w:highlight w:val="none"/>
          <w:shd w:val="clear" w:fill="FFFFFF"/>
        </w:rPr>
        <w:t>编制《</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山东</w:t>
      </w:r>
      <w:r>
        <w:rPr>
          <w:rStyle w:val="8"/>
          <w:rFonts w:hint="eastAsia" w:ascii="仿宋_GB2312" w:hAnsi="仿宋_GB2312" w:eastAsia="仿宋_GB2312" w:cs="仿宋_GB2312"/>
          <w:b w:val="0"/>
          <w:bCs/>
          <w:i w:val="0"/>
          <w:caps w:val="0"/>
          <w:color w:val="0F1115"/>
          <w:spacing w:val="0"/>
          <w:sz w:val="32"/>
          <w:szCs w:val="32"/>
          <w:highlight w:val="none"/>
          <w:shd w:val="clear" w:fill="FFFFFF"/>
        </w:rPr>
        <w:t>省特色化妆品原料目录》</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，支持</w:t>
      </w:r>
      <w:r>
        <w:rPr>
          <w:rStyle w:val="8"/>
          <w:rFonts w:hint="eastAsia" w:ascii="仿宋_GB2312" w:hAnsi="仿宋_GB2312" w:eastAsia="仿宋_GB2312" w:cs="仿宋_GB2312"/>
          <w:b w:val="0"/>
          <w:bCs/>
          <w:i w:val="0"/>
          <w:caps w:val="0"/>
          <w:color w:val="0F1115"/>
          <w:spacing w:val="0"/>
          <w:sz w:val="32"/>
          <w:szCs w:val="32"/>
          <w:highlight w:val="none"/>
          <w:shd w:val="clear" w:fill="FFFFFF"/>
        </w:rPr>
        <w:t>化妆品新原料评价与质量研究平台建设。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bCs w:val="0"/>
          <w:i w:val="0"/>
          <w:caps w:val="0"/>
          <w:color w:val="0F1115"/>
          <w:spacing w:val="0"/>
          <w:sz w:val="32"/>
          <w:szCs w:val="32"/>
          <w:highlight w:val="none"/>
          <w:shd w:val="clear" w:fill="FFFFFF"/>
          <w:lang w:val="en-US" w:eastAsia="zh-CN"/>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3.创新试点管理方式。</w:t>
      </w:r>
      <w:r>
        <w:rPr>
          <w:rStyle w:val="8"/>
          <w:rFonts w:hint="eastAsia" w:ascii="仿宋_GB2312" w:hAnsi="仿宋_GB2312" w:eastAsia="仿宋_GB2312" w:cs="仿宋_GB2312"/>
          <w:b w:val="0"/>
          <w:bCs/>
          <w:i w:val="0"/>
          <w:caps w:val="0"/>
          <w:color w:val="0F1115"/>
          <w:spacing w:val="0"/>
          <w:sz w:val="32"/>
          <w:szCs w:val="32"/>
          <w:highlight w:val="none"/>
          <w:shd w:val="clear" w:fill="FFFFFF"/>
          <w:lang w:val="en-US" w:eastAsia="zh-CN"/>
        </w:rPr>
        <w:t>推动人工智能、大数据技术等应用，适应产业智能化、绿色化以及个性化消费需求，积极开展化妆品电子标签、个性化服务试点，发挥政策叠加优势，持续为企业提供便利化服务。支持我省企业瞄准抗皱、紧致等功效领域，开展皮肤衰老机理研究，开发适合老年群体特点和需求的化妆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i w:val="0"/>
          <w:caps w:val="0"/>
          <w:color w:val="0F1115"/>
          <w:spacing w:val="0"/>
          <w:sz w:val="32"/>
          <w:szCs w:val="32"/>
          <w:highlight w:val="none"/>
          <w:shd w:val="clear" w:fill="FFFFFF"/>
          <w:lang w:eastAsia="zh-CN"/>
        </w:rPr>
      </w:pPr>
      <w:r>
        <w:rPr>
          <w:rStyle w:val="8"/>
          <w:rFonts w:hint="eastAsia" w:ascii="黑体" w:hAnsi="黑体" w:eastAsia="黑体" w:cs="黑体"/>
          <w:b w:val="0"/>
          <w:bCs/>
          <w:i w:val="0"/>
          <w:caps w:val="0"/>
          <w:color w:val="0F1115"/>
          <w:spacing w:val="0"/>
          <w:sz w:val="32"/>
          <w:szCs w:val="32"/>
          <w:highlight w:val="none"/>
          <w:shd w:val="clear" w:fill="FFFFFF"/>
        </w:rPr>
        <w:t>二</w:t>
      </w:r>
      <w:r>
        <w:rPr>
          <w:rStyle w:val="8"/>
          <w:rFonts w:hint="eastAsia" w:ascii="黑体" w:hAnsi="黑体" w:eastAsia="黑体" w:cs="黑体"/>
          <w:b w:val="0"/>
          <w:bCs/>
          <w:i w:val="0"/>
          <w:caps w:val="0"/>
          <w:color w:val="0F1115"/>
          <w:spacing w:val="0"/>
          <w:sz w:val="32"/>
          <w:szCs w:val="32"/>
          <w:highlight w:val="none"/>
          <w:shd w:val="clear" w:fill="FFFFFF"/>
          <w:lang w:eastAsia="zh-CN"/>
        </w:rPr>
        <w:t>、</w:t>
      </w:r>
      <w:r>
        <w:rPr>
          <w:rStyle w:val="8"/>
          <w:rFonts w:hint="eastAsia" w:ascii="黑体" w:hAnsi="黑体" w:eastAsia="黑体" w:cs="黑体"/>
          <w:b w:val="0"/>
          <w:bCs/>
          <w:i w:val="0"/>
          <w:caps w:val="0"/>
          <w:color w:val="0F1115"/>
          <w:spacing w:val="0"/>
          <w:sz w:val="32"/>
          <w:szCs w:val="32"/>
          <w:highlight w:val="none"/>
          <w:shd w:val="clear" w:fill="FFFFFF"/>
        </w:rPr>
        <w:t>优化监管服务，</w:t>
      </w:r>
      <w:r>
        <w:rPr>
          <w:rStyle w:val="8"/>
          <w:rFonts w:hint="eastAsia" w:ascii="黑体" w:hAnsi="黑体" w:eastAsia="黑体" w:cs="黑体"/>
          <w:b w:val="0"/>
          <w:bCs/>
          <w:i w:val="0"/>
          <w:caps w:val="0"/>
          <w:color w:val="0F1115"/>
          <w:spacing w:val="0"/>
          <w:sz w:val="32"/>
          <w:szCs w:val="32"/>
          <w:highlight w:val="none"/>
          <w:shd w:val="clear" w:fill="FFFFFF"/>
          <w:lang w:eastAsia="zh-CN"/>
        </w:rPr>
        <w:t>营造发展新优势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4.建立化妆品新原料服务平台</w:t>
      </w:r>
      <w:r>
        <w:rPr>
          <w:rStyle w:val="8"/>
          <w:rFonts w:hint="eastAsia" w:ascii="仿宋_GB2312" w:hAnsi="仿宋_GB2312" w:eastAsia="仿宋_GB2312" w:cs="仿宋_GB2312"/>
          <w:b w:val="0"/>
          <w:bCs/>
          <w:i w:val="0"/>
          <w:caps w:val="0"/>
          <w:color w:val="0F1115"/>
          <w:spacing w:val="0"/>
          <w:sz w:val="32"/>
          <w:szCs w:val="32"/>
          <w:highlight w:val="none"/>
          <w:shd w:val="clear" w:fill="FFFFFF"/>
          <w:lang w:val="en-US" w:eastAsia="zh-CN"/>
        </w:rPr>
        <w:t>。 构建“研发-审评”协同机制，对符合条件的新原料早期介入，提供从品种研发、资料准备到资料申报的“一站式”技术辅导。</w:t>
      </w:r>
      <w:r>
        <w:rPr>
          <w:rStyle w:val="8"/>
          <w:rFonts w:hint="eastAsia" w:ascii="仿宋_GB2312" w:hAnsi="仿宋_GB2312" w:eastAsia="仿宋_GB2312" w:cs="仿宋_GB2312"/>
          <w:b w:val="0"/>
          <w:bCs/>
          <w:i w:val="0"/>
          <w:caps w:val="0"/>
          <w:color w:val="0F1115"/>
          <w:spacing w:val="0"/>
          <w:sz w:val="32"/>
          <w:szCs w:val="32"/>
          <w:highlight w:val="none"/>
          <w:shd w:val="clear" w:fill="FFFFFF"/>
        </w:rPr>
        <w:t>加强对备案人的法规培训和技术指导，提升一次性通过率。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5.</w:t>
      </w:r>
      <w:r>
        <w:rPr>
          <w:rStyle w:val="8"/>
          <w:rFonts w:hint="eastAsia" w:ascii="楷体_GB2312" w:hAnsi="楷体_GB2312" w:eastAsia="楷体_GB2312" w:cs="楷体_GB2312"/>
          <w:b w:val="0"/>
          <w:bCs/>
          <w:i w:val="0"/>
          <w:caps w:val="0"/>
          <w:color w:val="0F1115"/>
          <w:spacing w:val="0"/>
          <w:sz w:val="32"/>
          <w:szCs w:val="32"/>
          <w:highlight w:val="none"/>
          <w:shd w:val="clear" w:fill="FFFFFF"/>
        </w:rPr>
        <w:t>推行</w:t>
      </w:r>
      <w:r>
        <w:rPr>
          <w:rStyle w:val="8"/>
          <w:rFonts w:hint="eastAsia" w:ascii="楷体_GB2312" w:hAnsi="楷体_GB2312" w:eastAsia="楷体_GB2312" w:cs="楷体_GB2312"/>
          <w:b w:val="0"/>
          <w:bCs/>
          <w:i w:val="0"/>
          <w:caps w:val="0"/>
          <w:color w:val="0F1115"/>
          <w:spacing w:val="0"/>
          <w:sz w:val="32"/>
          <w:szCs w:val="32"/>
          <w:highlight w:val="none"/>
          <w:shd w:val="clear" w:fill="FFFFFF"/>
          <w:lang w:eastAsia="zh-CN"/>
        </w:rPr>
        <w:t>备案</w:t>
      </w:r>
      <w:r>
        <w:rPr>
          <w:rStyle w:val="8"/>
          <w:rFonts w:hint="eastAsia" w:ascii="楷体_GB2312" w:hAnsi="楷体_GB2312" w:eastAsia="楷体_GB2312" w:cs="楷体_GB2312"/>
          <w:b w:val="0"/>
          <w:bCs/>
          <w:i w:val="0"/>
          <w:caps w:val="0"/>
          <w:color w:val="0F1115"/>
          <w:spacing w:val="0"/>
          <w:sz w:val="32"/>
          <w:szCs w:val="32"/>
          <w:highlight w:val="none"/>
          <w:shd w:val="clear" w:fill="FFFFFF"/>
        </w:rPr>
        <w:t>资料共享</w:t>
      </w:r>
      <w:r>
        <w:rPr>
          <w:rStyle w:val="8"/>
          <w:rFonts w:hint="eastAsia" w:ascii="仿宋_GB2312" w:hAnsi="仿宋_GB2312" w:eastAsia="仿宋_GB2312" w:cs="仿宋_GB2312"/>
          <w:b w:val="0"/>
          <w:bCs/>
          <w:i w:val="0"/>
          <w:caps w:val="0"/>
          <w:color w:val="0F1115"/>
          <w:spacing w:val="0"/>
          <w:sz w:val="32"/>
          <w:szCs w:val="32"/>
          <w:highlight w:val="none"/>
          <w:shd w:val="clear" w:fill="FFFFFF"/>
        </w:rPr>
        <w:t>。对仅着色剂、香精等成分的种类或者含量上存在差异的配方体系近似的同一品牌产品，实行安全性资料“一次提交、多次引用”模式。对因生产场地变化需重新注册备案的化妆品，全面推行“差异化提交”模式，除微生物和理化检验报告外，允许使用原注册备案技术资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6.</w:t>
      </w:r>
      <w:r>
        <w:rPr>
          <w:rStyle w:val="8"/>
          <w:rFonts w:hint="eastAsia" w:ascii="楷体_GB2312" w:hAnsi="楷体_GB2312" w:eastAsia="楷体_GB2312" w:cs="楷体_GB2312"/>
          <w:b w:val="0"/>
          <w:bCs/>
          <w:i w:val="0"/>
          <w:caps w:val="0"/>
          <w:color w:val="0F1115"/>
          <w:spacing w:val="0"/>
          <w:sz w:val="32"/>
          <w:szCs w:val="32"/>
          <w:highlight w:val="none"/>
          <w:shd w:val="clear" w:fill="FFFFFF"/>
        </w:rPr>
        <w:t>争取</w:t>
      </w:r>
      <w:r>
        <w:rPr>
          <w:rStyle w:val="8"/>
          <w:rFonts w:hint="eastAsia" w:ascii="楷体_GB2312" w:hAnsi="楷体_GB2312" w:eastAsia="楷体_GB2312" w:cs="楷体_GB2312"/>
          <w:b w:val="0"/>
          <w:bCs/>
          <w:i w:val="0"/>
          <w:caps w:val="0"/>
          <w:color w:val="0F1115"/>
          <w:spacing w:val="0"/>
          <w:sz w:val="32"/>
          <w:szCs w:val="32"/>
          <w:highlight w:val="none"/>
          <w:shd w:val="clear" w:fill="FFFFFF"/>
          <w:lang w:eastAsia="zh-CN"/>
        </w:rPr>
        <w:t>加入</w:t>
      </w:r>
      <w:r>
        <w:rPr>
          <w:rStyle w:val="8"/>
          <w:rFonts w:hint="eastAsia" w:ascii="楷体_GB2312" w:hAnsi="楷体_GB2312" w:eastAsia="楷体_GB2312" w:cs="楷体_GB2312"/>
          <w:b w:val="0"/>
          <w:bCs/>
          <w:i w:val="0"/>
          <w:caps w:val="0"/>
          <w:color w:val="0F1115"/>
          <w:spacing w:val="0"/>
          <w:sz w:val="32"/>
          <w:szCs w:val="32"/>
          <w:highlight w:val="none"/>
          <w:shd w:val="clear" w:fill="FFFFFF"/>
        </w:rPr>
        <w:t>联合审评</w:t>
      </w:r>
      <w:r>
        <w:rPr>
          <w:rStyle w:val="8"/>
          <w:rFonts w:hint="eastAsia" w:ascii="仿宋_GB2312" w:hAnsi="仿宋_GB2312" w:eastAsia="仿宋_GB2312" w:cs="仿宋_GB2312"/>
          <w:b w:val="0"/>
          <w:bCs/>
          <w:i w:val="0"/>
          <w:caps w:val="0"/>
          <w:color w:val="0F1115"/>
          <w:spacing w:val="0"/>
          <w:sz w:val="32"/>
          <w:szCs w:val="32"/>
          <w:highlight w:val="none"/>
          <w:shd w:val="clear" w:fill="FFFFFF"/>
        </w:rPr>
        <w:t>。积极争取国家局委托，建立“国家局-省局”联合审评机制，承担部分特殊化妆品技术审评工作。建立省级审评专家库，优化审评流程，将低风险变更事项的审评时限压缩至45个工作日以内。对不涉及安全性的变更，指导企业自行在平台维护信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default" w:ascii="仿宋_GB2312" w:hAnsi="仿宋_GB2312" w:eastAsia="仿宋_GB2312" w:cs="仿宋_GB2312"/>
          <w:b w:val="0"/>
          <w:bCs/>
          <w:i w:val="0"/>
          <w:caps w:val="0"/>
          <w:color w:val="0F1115"/>
          <w:spacing w:val="0"/>
          <w:sz w:val="32"/>
          <w:szCs w:val="32"/>
          <w:highlight w:val="none"/>
          <w:shd w:val="clear" w:fill="FFFFFF"/>
          <w:lang w:val="en-US" w:eastAsia="zh-CN"/>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7.探索功效宣称新机制</w:t>
      </w:r>
      <w:r>
        <w:rPr>
          <w:rStyle w:val="8"/>
          <w:rFonts w:hint="eastAsia" w:ascii="仿宋_GB2312" w:hAnsi="仿宋_GB2312" w:eastAsia="仿宋_GB2312" w:cs="仿宋_GB2312"/>
          <w:b w:val="0"/>
          <w:bCs/>
          <w:i w:val="0"/>
          <w:caps w:val="0"/>
          <w:color w:val="0F1115"/>
          <w:spacing w:val="0"/>
          <w:sz w:val="32"/>
          <w:szCs w:val="32"/>
          <w:highlight w:val="none"/>
          <w:shd w:val="clear" w:fill="FFFFFF"/>
          <w:lang w:val="en-US" w:eastAsia="zh-CN"/>
        </w:rPr>
        <w:t>。落实企业自主选择功效宣称评价试验方法政策，鼓励企业采用国际通行的评价方法。允许配方近似的同一品牌产品共享功效宣称评价数据。争取承担国家药监局化妆品功效宣称指引相关政策研究工作。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8.优化生产经营监管。</w:t>
      </w:r>
      <w:r>
        <w:rPr>
          <w:rStyle w:val="8"/>
          <w:rFonts w:hint="eastAsia" w:ascii="仿宋_GB2312" w:hAnsi="仿宋_GB2312" w:eastAsia="仿宋_GB2312" w:cs="仿宋_GB2312"/>
          <w:b w:val="0"/>
          <w:bCs/>
          <w:i w:val="0"/>
          <w:caps w:val="0"/>
          <w:color w:val="0F1115"/>
          <w:spacing w:val="0"/>
          <w:sz w:val="32"/>
          <w:szCs w:val="32"/>
          <w:highlight w:val="none"/>
          <w:shd w:val="clear" w:fill="FFFFFF"/>
        </w:rPr>
        <w:t>实施</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以企业为主体的</w:t>
      </w:r>
      <w:r>
        <w:rPr>
          <w:rStyle w:val="8"/>
          <w:rFonts w:hint="eastAsia" w:ascii="仿宋_GB2312" w:hAnsi="仿宋_GB2312" w:eastAsia="仿宋_GB2312" w:cs="仿宋_GB2312"/>
          <w:b w:val="0"/>
          <w:bCs/>
          <w:i w:val="0"/>
          <w:caps w:val="0"/>
          <w:color w:val="0F1115"/>
          <w:spacing w:val="0"/>
          <w:sz w:val="32"/>
          <w:szCs w:val="32"/>
          <w:highlight w:val="none"/>
          <w:shd w:val="clear" w:fill="FFFFFF"/>
        </w:rPr>
        <w:t>风险分级分类监管，</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结合规范涉企检查要求，优化信用分级系统，</w:t>
      </w:r>
      <w:r>
        <w:rPr>
          <w:rStyle w:val="8"/>
          <w:rFonts w:hint="eastAsia" w:ascii="仿宋_GB2312" w:hAnsi="仿宋_GB2312" w:eastAsia="仿宋_GB2312" w:cs="仿宋_GB2312"/>
          <w:b w:val="0"/>
          <w:bCs/>
          <w:i w:val="0"/>
          <w:caps w:val="0"/>
          <w:color w:val="0F1115"/>
          <w:spacing w:val="0"/>
          <w:sz w:val="32"/>
          <w:szCs w:val="32"/>
          <w:highlight w:val="none"/>
          <w:shd w:val="clear" w:fill="FFFFFF"/>
        </w:rPr>
        <w:t>提升分类结果的科学性，实施精准化、差异化监管。依托国家化妆品网络经营监测平台，坚持“以网管网”，积极构建覆盖省市县局的转办、处置机制，充分运用检查、抽检、监测、办案等手段，综合施治、协同共治，提升网络经营化妆品的质量安全水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Fonts w:hint="eastAsia" w:ascii="楷体_GB2312" w:hAnsi="楷体_GB2312" w:eastAsia="楷体_GB2312" w:cs="楷体_GB2312"/>
          <w:sz w:val="32"/>
          <w:szCs w:val="40"/>
          <w:highlight w:val="none"/>
          <w:lang w:val="en-US" w:eastAsia="zh-CN"/>
        </w:rPr>
        <w:t>9.优化生产质量管理</w:t>
      </w:r>
      <w:r>
        <w:rPr>
          <w:rFonts w:hint="eastAsia" w:ascii="仿宋_GB2312" w:hAnsi="仿宋_GB2312" w:eastAsia="仿宋_GB2312" w:cs="仿宋_GB2312"/>
          <w:sz w:val="32"/>
          <w:szCs w:val="40"/>
          <w:highlight w:val="none"/>
          <w:lang w:val="en-US" w:eastAsia="zh-CN"/>
        </w:rPr>
        <w:t>。开展化妆品企业生产质量管理体系提升行动，针对我省化妆品中小企业多等特点，</w:t>
      </w:r>
      <w:r>
        <w:rPr>
          <w:rStyle w:val="8"/>
          <w:rFonts w:hint="eastAsia" w:ascii="仿宋_GB2312" w:hAnsi="仿宋_GB2312" w:eastAsia="仿宋_GB2312" w:cs="仿宋_GB2312"/>
          <w:b w:val="0"/>
          <w:bCs/>
          <w:i w:val="0"/>
          <w:caps w:val="0"/>
          <w:color w:val="0F1115"/>
          <w:spacing w:val="0"/>
          <w:sz w:val="32"/>
          <w:szCs w:val="32"/>
          <w:highlight w:val="none"/>
          <w:shd w:val="clear" w:fill="FFFFFF"/>
        </w:rPr>
        <w:t>推行“监管+服务”模式，</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实施</w:t>
      </w:r>
      <w:r>
        <w:rPr>
          <w:rFonts w:hint="eastAsia" w:ascii="仿宋_GB2312" w:hAnsi="仿宋_GB2312" w:eastAsia="仿宋_GB2312" w:cs="仿宋_GB2312"/>
          <w:sz w:val="32"/>
          <w:szCs w:val="40"/>
          <w:highlight w:val="none"/>
          <w:lang w:val="en-US" w:eastAsia="zh-CN"/>
        </w:rPr>
        <w:t>帮扶式检查、说理式检查，打造质量示范企业，加快提升化妆品企业生产质量管理体系运行效能。加大化妆品质量安全人员职称评定政策宣贯，推动建立高素质人才队伍。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10.强化技术支撑能力。</w:t>
      </w:r>
      <w:r>
        <w:rPr>
          <w:rStyle w:val="8"/>
          <w:rFonts w:hint="eastAsia" w:ascii="仿宋_GB2312" w:hAnsi="仿宋_GB2312" w:eastAsia="仿宋_GB2312" w:cs="仿宋_GB2312"/>
          <w:b w:val="0"/>
          <w:bCs/>
          <w:i w:val="0"/>
          <w:caps w:val="0"/>
          <w:color w:val="0F1115"/>
          <w:spacing w:val="0"/>
          <w:sz w:val="32"/>
          <w:szCs w:val="32"/>
          <w:highlight w:val="none"/>
          <w:shd w:val="clear" w:fill="FFFFFF"/>
          <w:lang w:val="en-US" w:eastAsia="zh-CN"/>
        </w:rPr>
        <w:t>依托省食品药品医疗器械创新和监管服务大平台，</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推动</w:t>
      </w:r>
      <w:r>
        <w:rPr>
          <w:rStyle w:val="8"/>
          <w:rFonts w:hint="eastAsia" w:ascii="仿宋_GB2312" w:hAnsi="仿宋_GB2312" w:eastAsia="仿宋_GB2312" w:cs="仿宋_GB2312"/>
          <w:b w:val="0"/>
          <w:bCs/>
          <w:i w:val="0"/>
          <w:caps w:val="0"/>
          <w:color w:val="0F1115"/>
          <w:spacing w:val="0"/>
          <w:sz w:val="32"/>
          <w:szCs w:val="32"/>
          <w:highlight w:val="none"/>
          <w:shd w:val="clear" w:fill="FFFFFF"/>
        </w:rPr>
        <w:t>化妆品检验检测能力建设，拓展功效宣称评价、安全风险评估等项目。发挥国家化妆品标准委员会产品分技委秘书处作用，立足监管需求、产业需求，加快研究标准项目立项，推动化妆品产品标准建设。推动化妆品监管科学研究，开展前沿技术、新业态监管政策研究。支持建设化妆品不良反应监测哨点，提升风险预警能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default" w:ascii="仿宋_GB2312" w:hAnsi="仿宋_GB2312" w:eastAsia="仿宋_GB2312" w:cs="仿宋_GB2312"/>
          <w:b w:val="0"/>
          <w:bCs/>
          <w:i w:val="0"/>
          <w:caps w:val="0"/>
          <w:color w:val="0F1115"/>
          <w:spacing w:val="0"/>
          <w:sz w:val="32"/>
          <w:szCs w:val="32"/>
          <w:highlight w:val="none"/>
          <w:shd w:val="clear" w:fill="FFFFFF"/>
          <w:lang w:val="en-US" w:eastAsia="zh-CN"/>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11.实施智慧化监管</w:t>
      </w:r>
      <w:r>
        <w:rPr>
          <w:rStyle w:val="8"/>
          <w:rFonts w:hint="eastAsia" w:ascii="仿宋_GB2312" w:hAnsi="仿宋_GB2312" w:eastAsia="仿宋_GB2312" w:cs="仿宋_GB2312"/>
          <w:b w:val="0"/>
          <w:bCs/>
          <w:i w:val="0"/>
          <w:caps w:val="0"/>
          <w:color w:val="0F1115"/>
          <w:spacing w:val="0"/>
          <w:sz w:val="32"/>
          <w:szCs w:val="32"/>
          <w:highlight w:val="none"/>
          <w:shd w:val="clear" w:fill="FFFFFF"/>
          <w:lang w:val="en-US" w:eastAsia="zh-CN"/>
        </w:rPr>
        <w:t>。依托智慧药监一体化平台，整合注册备案、监督检查、抽检监测、执法办案、投诉举报等数据和信息，加快构建化妆品动态监管信用档案与风险预警模型，实现监管的信息化、智能化。开展备案审查“智能化”，借助大数据及人工智能实现结构化数据提取与逻辑校验，提升审查质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i w:val="0"/>
          <w:caps w:val="0"/>
          <w:color w:val="0F1115"/>
          <w:spacing w:val="0"/>
          <w:sz w:val="32"/>
          <w:szCs w:val="32"/>
          <w:highlight w:val="none"/>
          <w:shd w:val="clear" w:fill="FFFFFF"/>
        </w:rPr>
      </w:pPr>
      <w:r>
        <w:rPr>
          <w:rStyle w:val="8"/>
          <w:rFonts w:hint="eastAsia" w:ascii="黑体" w:hAnsi="黑体" w:eastAsia="黑体" w:cs="黑体"/>
          <w:b w:val="0"/>
          <w:bCs/>
          <w:i w:val="0"/>
          <w:caps w:val="0"/>
          <w:color w:val="0F1115"/>
          <w:spacing w:val="0"/>
          <w:sz w:val="32"/>
          <w:szCs w:val="32"/>
          <w:highlight w:val="none"/>
          <w:shd w:val="clear" w:fill="FFFFFF"/>
        </w:rPr>
        <w:t>三</w:t>
      </w:r>
      <w:r>
        <w:rPr>
          <w:rStyle w:val="8"/>
          <w:rFonts w:hint="eastAsia" w:ascii="黑体" w:hAnsi="黑体" w:eastAsia="黑体" w:cs="黑体"/>
          <w:b w:val="0"/>
          <w:bCs/>
          <w:i w:val="0"/>
          <w:caps w:val="0"/>
          <w:color w:val="0F1115"/>
          <w:spacing w:val="0"/>
          <w:sz w:val="32"/>
          <w:szCs w:val="32"/>
          <w:highlight w:val="none"/>
          <w:shd w:val="clear" w:fill="FFFFFF"/>
          <w:lang w:eastAsia="zh-CN"/>
        </w:rPr>
        <w:t>、</w:t>
      </w:r>
      <w:r>
        <w:rPr>
          <w:rStyle w:val="8"/>
          <w:rFonts w:hint="eastAsia" w:ascii="黑体" w:hAnsi="黑体" w:eastAsia="黑体" w:cs="黑体"/>
          <w:b w:val="0"/>
          <w:bCs/>
          <w:i w:val="0"/>
          <w:caps w:val="0"/>
          <w:color w:val="0F1115"/>
          <w:spacing w:val="0"/>
          <w:sz w:val="32"/>
          <w:szCs w:val="32"/>
          <w:highlight w:val="none"/>
          <w:shd w:val="clear" w:fill="FFFFFF"/>
        </w:rPr>
        <w:t>培育产业生态，构建产业</w:t>
      </w:r>
      <w:r>
        <w:rPr>
          <w:rStyle w:val="8"/>
          <w:rFonts w:hint="eastAsia" w:ascii="黑体" w:hAnsi="黑体" w:eastAsia="黑体" w:cs="黑体"/>
          <w:b w:val="0"/>
          <w:bCs/>
          <w:i w:val="0"/>
          <w:caps w:val="0"/>
          <w:color w:val="0F1115"/>
          <w:spacing w:val="0"/>
          <w:sz w:val="32"/>
          <w:szCs w:val="32"/>
          <w:highlight w:val="none"/>
          <w:shd w:val="clear" w:fill="FFFFFF"/>
          <w:lang w:eastAsia="zh-CN"/>
        </w:rPr>
        <w:t>新</w:t>
      </w:r>
      <w:r>
        <w:rPr>
          <w:rStyle w:val="8"/>
          <w:rFonts w:hint="eastAsia" w:ascii="黑体" w:hAnsi="黑体" w:eastAsia="黑体" w:cs="黑体"/>
          <w:b w:val="0"/>
          <w:bCs/>
          <w:i w:val="0"/>
          <w:caps w:val="0"/>
          <w:color w:val="0F1115"/>
          <w:spacing w:val="0"/>
          <w:sz w:val="32"/>
          <w:szCs w:val="32"/>
          <w:highlight w:val="none"/>
          <w:shd w:val="clear" w:fill="FFFFFF"/>
        </w:rPr>
        <w:t>体系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12.促进产业健康发展。</w:t>
      </w:r>
      <w:r>
        <w:rPr>
          <w:rStyle w:val="8"/>
          <w:rFonts w:hint="eastAsia" w:ascii="仿宋_GB2312" w:hAnsi="仿宋_GB2312" w:eastAsia="仿宋_GB2312" w:cs="仿宋_GB2312"/>
          <w:b w:val="0"/>
          <w:bCs/>
          <w:i w:val="0"/>
          <w:caps w:val="0"/>
          <w:color w:val="0F1115"/>
          <w:spacing w:val="0"/>
          <w:sz w:val="32"/>
          <w:szCs w:val="32"/>
          <w:highlight w:val="none"/>
          <w:shd w:val="clear" w:fill="FFFFFF"/>
        </w:rPr>
        <w:t>依托区域产业基础，</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支持</w:t>
      </w:r>
      <w:r>
        <w:rPr>
          <w:rStyle w:val="8"/>
          <w:rFonts w:hint="eastAsia" w:ascii="仿宋_GB2312" w:hAnsi="仿宋_GB2312" w:eastAsia="仿宋_GB2312" w:cs="仿宋_GB2312"/>
          <w:b w:val="0"/>
          <w:bCs/>
          <w:i w:val="0"/>
          <w:caps w:val="0"/>
          <w:color w:val="0F1115"/>
          <w:spacing w:val="0"/>
          <w:sz w:val="32"/>
          <w:szCs w:val="32"/>
          <w:highlight w:val="none"/>
          <w:shd w:val="clear" w:fill="FFFFFF"/>
        </w:rPr>
        <w:t>培育“</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北方美谷</w:t>
      </w:r>
      <w:r>
        <w:rPr>
          <w:rStyle w:val="8"/>
          <w:rFonts w:hint="eastAsia" w:ascii="仿宋_GB2312" w:hAnsi="仿宋_GB2312" w:eastAsia="仿宋_GB2312" w:cs="仿宋_GB2312"/>
          <w:b w:val="0"/>
          <w:bCs/>
          <w:i w:val="0"/>
          <w:caps w:val="0"/>
          <w:color w:val="0F1115"/>
          <w:spacing w:val="0"/>
          <w:sz w:val="32"/>
          <w:szCs w:val="32"/>
          <w:highlight w:val="none"/>
          <w:shd w:val="clear" w:fill="FFFFFF"/>
        </w:rPr>
        <w:t>”化妆品产业集群。支持有条件的地区建设特色产业园区，形成规模效应</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w:t>
      </w:r>
      <w:r>
        <w:rPr>
          <w:rStyle w:val="8"/>
          <w:rFonts w:hint="eastAsia" w:ascii="仿宋_GB2312" w:hAnsi="仿宋_GB2312" w:eastAsia="仿宋_GB2312" w:cs="仿宋_GB2312"/>
          <w:b w:val="0"/>
          <w:bCs/>
          <w:i w:val="0"/>
          <w:caps w:val="0"/>
          <w:color w:val="0F1115"/>
          <w:spacing w:val="0"/>
          <w:sz w:val="32"/>
          <w:szCs w:val="32"/>
          <w:highlight w:val="none"/>
          <w:shd w:val="clear" w:fill="FFFFFF"/>
        </w:rPr>
        <w:t>品牌效应。鼓励企业发展跨境电商、社交电商、直播电商等新业态，拓展线上营销渠道。支持举办国际化妆品博览会、</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高质量发展大会</w:t>
      </w:r>
      <w:r>
        <w:rPr>
          <w:rStyle w:val="8"/>
          <w:rFonts w:hint="eastAsia" w:ascii="仿宋_GB2312" w:hAnsi="仿宋_GB2312" w:eastAsia="仿宋_GB2312" w:cs="仿宋_GB2312"/>
          <w:b w:val="0"/>
          <w:bCs/>
          <w:i w:val="0"/>
          <w:caps w:val="0"/>
          <w:color w:val="0F1115"/>
          <w:spacing w:val="0"/>
          <w:sz w:val="32"/>
          <w:szCs w:val="32"/>
          <w:highlight w:val="none"/>
          <w:shd w:val="clear" w:fill="FFFFFF"/>
        </w:rPr>
        <w:t>，</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集中展示山东化妆品产业发展成就和创新产品</w:t>
      </w:r>
      <w:r>
        <w:rPr>
          <w:rStyle w:val="8"/>
          <w:rFonts w:hint="eastAsia" w:ascii="仿宋_GB2312" w:hAnsi="仿宋_GB2312" w:eastAsia="仿宋_GB2312" w:cs="仿宋_GB2312"/>
          <w:b w:val="0"/>
          <w:bCs/>
          <w:i w:val="0"/>
          <w:caps w:val="0"/>
          <w:color w:val="0F1115"/>
          <w:spacing w:val="0"/>
          <w:sz w:val="32"/>
          <w:szCs w:val="32"/>
          <w:highlight w:val="none"/>
          <w:shd w:val="clear"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13.打造知名品牌。</w:t>
      </w:r>
      <w:r>
        <w:rPr>
          <w:rStyle w:val="8"/>
          <w:rFonts w:hint="eastAsia" w:ascii="仿宋_GB2312" w:hAnsi="仿宋_GB2312" w:eastAsia="仿宋_GB2312" w:cs="仿宋_GB2312"/>
          <w:b w:val="0"/>
          <w:bCs/>
          <w:i w:val="0"/>
          <w:caps w:val="0"/>
          <w:color w:val="0F1115"/>
          <w:spacing w:val="0"/>
          <w:sz w:val="32"/>
          <w:szCs w:val="32"/>
          <w:highlight w:val="none"/>
          <w:shd w:val="clear" w:fill="FFFFFF"/>
          <w:lang w:val="en-US" w:eastAsia="zh-CN"/>
        </w:rPr>
        <w:t>以打造“美妆山东·美美与共”品牌为抓手，积极争取更多产品、企业进入“好品山东”。支持“北方美谷”“青岛海洋美谷”“菏泽牡丹”“平阴玫瑰”“临沂香水小镇”“聊城灵芝”等区域、产品品牌建设，助力打造齐鲁国际潮妆、齐鲁国际美妆。</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鼓励企业深入挖掘孔孟文化、牡丹文化等我省特色文化资源，</w:t>
      </w:r>
      <w:r>
        <w:rPr>
          <w:rStyle w:val="8"/>
          <w:rFonts w:hint="eastAsia" w:ascii="仿宋_GB2312" w:hAnsi="仿宋_GB2312" w:eastAsia="仿宋_GB2312" w:cs="仿宋_GB2312"/>
          <w:b w:val="0"/>
          <w:bCs/>
          <w:i w:val="0"/>
          <w:caps w:val="0"/>
          <w:color w:val="0F1115"/>
          <w:spacing w:val="0"/>
          <w:sz w:val="32"/>
          <w:szCs w:val="32"/>
          <w:highlight w:val="none"/>
          <w:shd w:val="clear" w:fill="FFFFFF"/>
        </w:rPr>
        <w:t>打造一批</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化妆品产品</w:t>
      </w:r>
      <w:r>
        <w:rPr>
          <w:rStyle w:val="8"/>
          <w:rFonts w:hint="eastAsia" w:ascii="仿宋_GB2312" w:hAnsi="仿宋_GB2312" w:eastAsia="仿宋_GB2312" w:cs="仿宋_GB2312"/>
          <w:b w:val="0"/>
          <w:bCs/>
          <w:i w:val="0"/>
          <w:caps w:val="0"/>
          <w:color w:val="0F1115"/>
          <w:spacing w:val="0"/>
          <w:sz w:val="32"/>
          <w:szCs w:val="32"/>
          <w:highlight w:val="none"/>
          <w:shd w:val="clear" w:fill="FFFFFF"/>
        </w:rPr>
        <w:t>“金字招牌”。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14.加快人才队伍建设。</w:t>
      </w:r>
      <w:r>
        <w:rPr>
          <w:rStyle w:val="8"/>
          <w:rFonts w:hint="eastAsia" w:ascii="仿宋_GB2312" w:hAnsi="仿宋_GB2312" w:eastAsia="仿宋_GB2312" w:cs="仿宋_GB2312"/>
          <w:b w:val="0"/>
          <w:bCs/>
          <w:i w:val="0"/>
          <w:caps w:val="0"/>
          <w:color w:val="0F1115"/>
          <w:spacing w:val="0"/>
          <w:sz w:val="32"/>
          <w:szCs w:val="32"/>
          <w:highlight w:val="none"/>
          <w:shd w:val="clear" w:fill="FFFFFF"/>
          <w:lang w:val="en-US" w:eastAsia="zh-CN"/>
        </w:rPr>
        <w:t>按照“省市共建、省管市有”模式，在成立济南、烟台、菏泽三个审评核查分中心基础上，推动青岛、淄博、临沂审评核查分中心建设，持续强化我省化妆品备案审查队伍。</w:t>
      </w:r>
      <w:r>
        <w:rPr>
          <w:rStyle w:val="8"/>
          <w:rFonts w:hint="eastAsia" w:ascii="仿宋_GB2312" w:hAnsi="仿宋_GB2312" w:eastAsia="仿宋_GB2312" w:cs="仿宋_GB2312"/>
          <w:b w:val="0"/>
          <w:bCs/>
          <w:i w:val="0"/>
          <w:caps w:val="0"/>
          <w:color w:val="0F1115"/>
          <w:spacing w:val="0"/>
          <w:sz w:val="32"/>
          <w:szCs w:val="32"/>
          <w:highlight w:val="none"/>
          <w:shd w:val="clear" w:fill="FFFFFF"/>
        </w:rPr>
        <w:t>鼓励省内高校、职业院校增设化妆品相关专业和课程，推动校企共建产业学院和实训基地。</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支持企业等</w:t>
      </w:r>
      <w:r>
        <w:rPr>
          <w:rStyle w:val="8"/>
          <w:rFonts w:hint="eastAsia" w:ascii="仿宋_GB2312" w:hAnsi="仿宋_GB2312" w:eastAsia="仿宋_GB2312" w:cs="仿宋_GB2312"/>
          <w:b w:val="0"/>
          <w:bCs/>
          <w:i w:val="0"/>
          <w:caps w:val="0"/>
          <w:color w:val="0F1115"/>
          <w:spacing w:val="0"/>
          <w:sz w:val="32"/>
          <w:szCs w:val="32"/>
          <w:highlight w:val="none"/>
          <w:shd w:val="clear" w:fill="FFFFFF"/>
        </w:rPr>
        <w:t>引进培育高端研发、工业设计、品牌管理、市场营销等复合型人才。建立省级化妆品专家库，为产业发展和科学监管提供智力支持。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i w:val="0"/>
          <w:caps w:val="0"/>
          <w:color w:val="0F1115"/>
          <w:spacing w:val="0"/>
          <w:sz w:val="32"/>
          <w:szCs w:val="32"/>
          <w:highlight w:val="none"/>
          <w:shd w:val="clear" w:fill="FFFFFF"/>
        </w:rPr>
      </w:pPr>
      <w:r>
        <w:rPr>
          <w:rStyle w:val="8"/>
          <w:rFonts w:hint="eastAsia" w:ascii="黑体" w:hAnsi="黑体" w:eastAsia="黑体" w:cs="黑体"/>
          <w:b w:val="0"/>
          <w:bCs/>
          <w:i w:val="0"/>
          <w:caps w:val="0"/>
          <w:color w:val="0F1115"/>
          <w:spacing w:val="0"/>
          <w:sz w:val="32"/>
          <w:szCs w:val="32"/>
          <w:highlight w:val="none"/>
          <w:shd w:val="clear" w:fill="FFFFFF"/>
          <w:lang w:eastAsia="zh-CN"/>
        </w:rPr>
        <w:t>四、</w:t>
      </w:r>
      <w:r>
        <w:rPr>
          <w:rStyle w:val="8"/>
          <w:rFonts w:hint="eastAsia" w:ascii="黑体" w:hAnsi="黑体" w:eastAsia="黑体" w:cs="黑体"/>
          <w:b w:val="0"/>
          <w:bCs/>
          <w:i w:val="0"/>
          <w:caps w:val="0"/>
          <w:color w:val="0F1115"/>
          <w:spacing w:val="0"/>
          <w:sz w:val="32"/>
          <w:szCs w:val="32"/>
          <w:highlight w:val="none"/>
          <w:shd w:val="clear" w:fill="FFFFFF"/>
        </w:rPr>
        <w:t>深化开放合作，拓展发展</w:t>
      </w:r>
      <w:r>
        <w:rPr>
          <w:rStyle w:val="8"/>
          <w:rFonts w:hint="eastAsia" w:ascii="黑体" w:hAnsi="黑体" w:eastAsia="黑体" w:cs="黑体"/>
          <w:b w:val="0"/>
          <w:bCs/>
          <w:i w:val="0"/>
          <w:caps w:val="0"/>
          <w:color w:val="0F1115"/>
          <w:spacing w:val="0"/>
          <w:sz w:val="32"/>
          <w:szCs w:val="32"/>
          <w:highlight w:val="none"/>
          <w:shd w:val="clear" w:fill="FFFFFF"/>
          <w:lang w:eastAsia="zh-CN"/>
        </w:rPr>
        <w:t>新</w:t>
      </w:r>
      <w:r>
        <w:rPr>
          <w:rStyle w:val="8"/>
          <w:rFonts w:hint="eastAsia" w:ascii="黑体" w:hAnsi="黑体" w:eastAsia="黑体" w:cs="黑体"/>
          <w:b w:val="0"/>
          <w:bCs/>
          <w:i w:val="0"/>
          <w:caps w:val="0"/>
          <w:color w:val="0F1115"/>
          <w:spacing w:val="0"/>
          <w:sz w:val="32"/>
          <w:szCs w:val="32"/>
          <w:highlight w:val="none"/>
          <w:shd w:val="clear" w:fill="FFFFFF"/>
        </w:rPr>
        <w:t>空间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15.加强协作沟通交流。</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加强与京津冀</w:t>
      </w:r>
      <w:r>
        <w:rPr>
          <w:rStyle w:val="8"/>
          <w:rFonts w:hint="eastAsia" w:ascii="仿宋_GB2312" w:hAnsi="仿宋_GB2312" w:eastAsia="仿宋_GB2312" w:cs="仿宋_GB2312"/>
          <w:b w:val="0"/>
          <w:bCs/>
          <w:i w:val="0"/>
          <w:caps w:val="0"/>
          <w:color w:val="0F1115"/>
          <w:spacing w:val="0"/>
          <w:sz w:val="32"/>
          <w:szCs w:val="32"/>
          <w:highlight w:val="none"/>
          <w:shd w:val="clear" w:fill="FFFFFF"/>
        </w:rPr>
        <w:t>、</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长三角、粤港澳</w:t>
      </w:r>
      <w:r>
        <w:rPr>
          <w:rStyle w:val="8"/>
          <w:rFonts w:hint="eastAsia" w:ascii="仿宋_GB2312" w:hAnsi="仿宋_GB2312" w:eastAsia="仿宋_GB2312" w:cs="仿宋_GB2312"/>
          <w:b w:val="0"/>
          <w:bCs/>
          <w:i w:val="0"/>
          <w:caps w:val="0"/>
          <w:color w:val="0F1115"/>
          <w:spacing w:val="0"/>
          <w:sz w:val="32"/>
          <w:szCs w:val="32"/>
          <w:highlight w:val="none"/>
          <w:shd w:val="clear" w:fill="FFFFFF"/>
        </w:rPr>
        <w:t>等</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化妆品</w:t>
      </w:r>
      <w:r>
        <w:rPr>
          <w:rStyle w:val="8"/>
          <w:rFonts w:hint="eastAsia" w:ascii="仿宋_GB2312" w:hAnsi="仿宋_GB2312" w:eastAsia="仿宋_GB2312" w:cs="仿宋_GB2312"/>
          <w:b w:val="0"/>
          <w:bCs/>
          <w:i w:val="0"/>
          <w:caps w:val="0"/>
          <w:color w:val="0F1115"/>
          <w:spacing w:val="0"/>
          <w:sz w:val="32"/>
          <w:szCs w:val="32"/>
          <w:highlight w:val="none"/>
          <w:shd w:val="clear" w:fill="FFFFFF"/>
        </w:rPr>
        <w:t>先进地区</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沟通联系</w:t>
      </w:r>
      <w:r>
        <w:rPr>
          <w:rStyle w:val="8"/>
          <w:rFonts w:hint="eastAsia" w:ascii="仿宋_GB2312" w:hAnsi="仿宋_GB2312" w:eastAsia="仿宋_GB2312" w:cs="仿宋_GB2312"/>
          <w:b w:val="0"/>
          <w:bCs/>
          <w:i w:val="0"/>
          <w:caps w:val="0"/>
          <w:color w:val="0F1115"/>
          <w:spacing w:val="0"/>
          <w:sz w:val="32"/>
          <w:szCs w:val="32"/>
          <w:highlight w:val="none"/>
          <w:shd w:val="clear" w:fill="FFFFFF"/>
        </w:rPr>
        <w:t>，</w:t>
      </w:r>
      <w:r>
        <w:rPr>
          <w:rStyle w:val="8"/>
          <w:rFonts w:hint="eastAsia" w:ascii="仿宋_GB2312" w:hAnsi="仿宋_GB2312" w:eastAsia="仿宋_GB2312" w:cs="仿宋_GB2312"/>
          <w:b w:val="0"/>
          <w:bCs/>
          <w:i w:val="0"/>
          <w:caps w:val="0"/>
          <w:color w:val="0F1115"/>
          <w:spacing w:val="0"/>
          <w:sz w:val="32"/>
          <w:szCs w:val="32"/>
          <w:highlight w:val="none"/>
          <w:shd w:val="clear" w:fill="FFFFFF"/>
          <w:lang w:val="en-US" w:eastAsia="zh-CN"/>
        </w:rPr>
        <w:t>发挥省域间</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监管协作机制，探索沿黄九省合作路径，开展</w:t>
      </w:r>
      <w:r>
        <w:rPr>
          <w:rStyle w:val="8"/>
          <w:rFonts w:hint="eastAsia" w:ascii="仿宋_GB2312" w:hAnsi="仿宋_GB2312" w:eastAsia="仿宋_GB2312" w:cs="仿宋_GB2312"/>
          <w:b w:val="0"/>
          <w:bCs/>
          <w:i w:val="0"/>
          <w:caps w:val="0"/>
          <w:color w:val="0F1115"/>
          <w:spacing w:val="0"/>
          <w:sz w:val="32"/>
          <w:szCs w:val="32"/>
          <w:highlight w:val="none"/>
          <w:shd w:val="clear" w:fill="FFFFFF"/>
        </w:rPr>
        <w:t>信息</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共享</w:t>
      </w:r>
      <w:r>
        <w:rPr>
          <w:rStyle w:val="8"/>
          <w:rFonts w:hint="eastAsia" w:ascii="仿宋_GB2312" w:hAnsi="仿宋_GB2312" w:eastAsia="仿宋_GB2312" w:cs="仿宋_GB2312"/>
          <w:b w:val="0"/>
          <w:bCs/>
          <w:i w:val="0"/>
          <w:caps w:val="0"/>
          <w:color w:val="0F1115"/>
          <w:spacing w:val="0"/>
          <w:sz w:val="32"/>
          <w:szCs w:val="32"/>
          <w:highlight w:val="none"/>
          <w:shd w:val="clear" w:fill="FFFFFF"/>
        </w:rPr>
        <w:t>、</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监管</w:t>
      </w:r>
      <w:r>
        <w:rPr>
          <w:rStyle w:val="8"/>
          <w:rFonts w:hint="eastAsia" w:ascii="仿宋_GB2312" w:hAnsi="仿宋_GB2312" w:eastAsia="仿宋_GB2312" w:cs="仿宋_GB2312"/>
          <w:b w:val="0"/>
          <w:bCs/>
          <w:i w:val="0"/>
          <w:caps w:val="0"/>
          <w:color w:val="0F1115"/>
          <w:spacing w:val="0"/>
          <w:sz w:val="32"/>
          <w:szCs w:val="32"/>
          <w:highlight w:val="none"/>
          <w:shd w:val="clear" w:fill="FFFFFF"/>
        </w:rPr>
        <w:t>联动。鼓励本省企业与国际知名品牌、研发机构开展技术交流和合作。支持企业参加国</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内外</w:t>
      </w:r>
      <w:r>
        <w:rPr>
          <w:rStyle w:val="8"/>
          <w:rFonts w:hint="eastAsia" w:ascii="仿宋_GB2312" w:hAnsi="仿宋_GB2312" w:eastAsia="仿宋_GB2312" w:cs="仿宋_GB2312"/>
          <w:b w:val="0"/>
          <w:bCs/>
          <w:i w:val="0"/>
          <w:caps w:val="0"/>
          <w:color w:val="0F1115"/>
          <w:spacing w:val="0"/>
          <w:sz w:val="32"/>
          <w:szCs w:val="32"/>
          <w:highlight w:val="none"/>
          <w:shd w:val="clear" w:fill="FFFFFF"/>
        </w:rPr>
        <w:t>化妆品展会，吸引国际知名化妆品品牌新品在山东首发、首展。帮助企业应对国际技术性贸易壁垒，服务国产化妆品“走出去”。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16.加强对企帮扶指导。</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积极发挥协会桥梁纽带作用，及时收集行业动态、了解企业诉求</w:t>
      </w:r>
      <w:bookmarkStart w:id="0" w:name="_GoBack"/>
      <w:bookmarkEnd w:id="0"/>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w:t>
      </w:r>
      <w:r>
        <w:rPr>
          <w:rStyle w:val="8"/>
          <w:rFonts w:hint="eastAsia" w:ascii="仿宋_GB2312" w:hAnsi="仿宋_GB2312" w:eastAsia="仿宋_GB2312" w:cs="仿宋_GB2312"/>
          <w:b w:val="0"/>
          <w:bCs/>
          <w:i w:val="0"/>
          <w:caps w:val="0"/>
          <w:color w:val="0F1115"/>
          <w:spacing w:val="0"/>
          <w:sz w:val="32"/>
          <w:szCs w:val="32"/>
          <w:highlight w:val="none"/>
          <w:shd w:val="clear" w:fill="FFFFFF"/>
        </w:rPr>
        <w:t>建立重点企业联系服务制度。</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支持</w:t>
      </w:r>
      <w:r>
        <w:rPr>
          <w:rStyle w:val="8"/>
          <w:rFonts w:hint="eastAsia" w:ascii="仿宋_GB2312" w:hAnsi="仿宋_GB2312" w:eastAsia="仿宋_GB2312" w:cs="仿宋_GB2312"/>
          <w:b w:val="0"/>
          <w:bCs/>
          <w:i w:val="0"/>
          <w:caps w:val="0"/>
          <w:color w:val="0F1115"/>
          <w:spacing w:val="0"/>
          <w:sz w:val="32"/>
          <w:szCs w:val="32"/>
          <w:highlight w:val="none"/>
          <w:shd w:val="clear" w:fill="FFFFFF"/>
        </w:rPr>
        <w:t>企业参与国际标准、国家标准和行业标准制修订，掌握市场话语权。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i w:val="0"/>
          <w:caps w:val="0"/>
          <w:color w:val="0F1115"/>
          <w:spacing w:val="0"/>
          <w:sz w:val="32"/>
          <w:szCs w:val="32"/>
          <w:highlight w:val="none"/>
          <w:shd w:val="clear" w:fill="FFFFFF"/>
        </w:rPr>
      </w:pPr>
      <w:r>
        <w:rPr>
          <w:rStyle w:val="8"/>
          <w:rFonts w:hint="eastAsia" w:ascii="黑体" w:hAnsi="黑体" w:eastAsia="黑体" w:cs="黑体"/>
          <w:b w:val="0"/>
          <w:bCs/>
          <w:i w:val="0"/>
          <w:caps w:val="0"/>
          <w:color w:val="0F1115"/>
          <w:spacing w:val="0"/>
          <w:sz w:val="32"/>
          <w:szCs w:val="32"/>
          <w:highlight w:val="none"/>
          <w:shd w:val="clear" w:fill="FFFFFF"/>
          <w:lang w:eastAsia="zh-CN"/>
        </w:rPr>
        <w:t>五</w:t>
      </w:r>
      <w:r>
        <w:rPr>
          <w:rStyle w:val="8"/>
          <w:rFonts w:hint="eastAsia" w:ascii="黑体" w:hAnsi="黑体" w:eastAsia="黑体" w:cs="黑体"/>
          <w:b w:val="0"/>
          <w:bCs/>
          <w:i w:val="0"/>
          <w:caps w:val="0"/>
          <w:color w:val="0F1115"/>
          <w:spacing w:val="0"/>
          <w:sz w:val="32"/>
          <w:szCs w:val="32"/>
          <w:highlight w:val="none"/>
          <w:shd w:val="clear" w:fill="FFFFFF"/>
        </w:rPr>
        <w:t>、</w:t>
      </w:r>
      <w:r>
        <w:rPr>
          <w:rStyle w:val="8"/>
          <w:rFonts w:hint="eastAsia" w:ascii="黑体" w:hAnsi="黑体" w:eastAsia="黑体" w:cs="黑体"/>
          <w:b w:val="0"/>
          <w:bCs/>
          <w:i w:val="0"/>
          <w:caps w:val="0"/>
          <w:color w:val="0F1115"/>
          <w:spacing w:val="0"/>
          <w:sz w:val="32"/>
          <w:szCs w:val="32"/>
          <w:highlight w:val="none"/>
          <w:shd w:val="clear" w:fill="FFFFFF"/>
          <w:lang w:eastAsia="zh-CN"/>
        </w:rPr>
        <w:t>强化组织领导，构筑</w:t>
      </w:r>
      <w:r>
        <w:rPr>
          <w:rStyle w:val="8"/>
          <w:rFonts w:hint="eastAsia" w:ascii="黑体" w:hAnsi="黑体" w:eastAsia="黑体" w:cs="黑体"/>
          <w:b w:val="0"/>
          <w:bCs/>
          <w:i w:val="0"/>
          <w:caps w:val="0"/>
          <w:color w:val="0F1115"/>
          <w:spacing w:val="0"/>
          <w:sz w:val="32"/>
          <w:szCs w:val="32"/>
          <w:highlight w:val="none"/>
          <w:shd w:val="clear" w:fill="FFFFFF"/>
        </w:rPr>
        <w:t>保障措施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17.加强组织领导。</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成立省局推动化妆品产业高质量发展工作小组，统筹推进各项任务实施，确保取得实效。</w:t>
      </w:r>
      <w:r>
        <w:rPr>
          <w:rStyle w:val="8"/>
          <w:rFonts w:hint="eastAsia" w:ascii="仿宋_GB2312" w:hAnsi="仿宋_GB2312" w:eastAsia="仿宋_GB2312" w:cs="仿宋_GB2312"/>
          <w:b w:val="0"/>
          <w:bCs/>
          <w:i w:val="0"/>
          <w:caps w:val="0"/>
          <w:color w:val="0F1115"/>
          <w:spacing w:val="0"/>
          <w:sz w:val="32"/>
          <w:szCs w:val="32"/>
          <w:highlight w:val="none"/>
          <w:shd w:val="clear" w:fill="FFFFFF"/>
        </w:rPr>
        <w:t>各</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市市场监管局、省局各检查分局</w:t>
      </w:r>
      <w:r>
        <w:rPr>
          <w:rStyle w:val="8"/>
          <w:rFonts w:hint="eastAsia" w:ascii="仿宋_GB2312" w:hAnsi="仿宋_GB2312" w:eastAsia="仿宋_GB2312" w:cs="仿宋_GB2312"/>
          <w:b w:val="0"/>
          <w:bCs/>
          <w:i w:val="0"/>
          <w:caps w:val="0"/>
          <w:color w:val="0F1115"/>
          <w:spacing w:val="0"/>
          <w:sz w:val="32"/>
          <w:szCs w:val="32"/>
          <w:highlight w:val="none"/>
          <w:shd w:val="clear" w:fill="FFFFFF"/>
        </w:rPr>
        <w:t>要结合实际制定具体</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措施</w:t>
      </w:r>
      <w:r>
        <w:rPr>
          <w:rStyle w:val="8"/>
          <w:rFonts w:hint="eastAsia" w:ascii="仿宋_GB2312" w:hAnsi="仿宋_GB2312" w:eastAsia="仿宋_GB2312" w:cs="仿宋_GB2312"/>
          <w:b w:val="0"/>
          <w:bCs/>
          <w:i w:val="0"/>
          <w:caps w:val="0"/>
          <w:color w:val="0F1115"/>
          <w:spacing w:val="0"/>
          <w:sz w:val="32"/>
          <w:szCs w:val="32"/>
          <w:highlight w:val="none"/>
          <w:shd w:val="clear" w:fill="FFFFFF"/>
        </w:rPr>
        <w:t>。各相关</w:t>
      </w: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单位</w:t>
      </w:r>
      <w:r>
        <w:rPr>
          <w:rStyle w:val="8"/>
          <w:rFonts w:hint="eastAsia" w:ascii="仿宋_GB2312" w:hAnsi="仿宋_GB2312" w:eastAsia="仿宋_GB2312" w:cs="仿宋_GB2312"/>
          <w:b w:val="0"/>
          <w:bCs/>
          <w:i w:val="0"/>
          <w:caps w:val="0"/>
          <w:color w:val="0F1115"/>
          <w:spacing w:val="0"/>
          <w:sz w:val="32"/>
          <w:szCs w:val="32"/>
          <w:highlight w:val="none"/>
          <w:shd w:val="clear" w:fill="FFFFFF"/>
        </w:rPr>
        <w:t>要明确责任分工，加强协同配合，形成工作合力。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r>
        <w:rPr>
          <w:rStyle w:val="8"/>
          <w:rFonts w:hint="eastAsia" w:ascii="楷体_GB2312" w:hAnsi="楷体_GB2312" w:eastAsia="楷体_GB2312" w:cs="楷体_GB2312"/>
          <w:b w:val="0"/>
          <w:bCs/>
          <w:i w:val="0"/>
          <w:caps w:val="0"/>
          <w:color w:val="0F1115"/>
          <w:spacing w:val="0"/>
          <w:sz w:val="32"/>
          <w:szCs w:val="32"/>
          <w:highlight w:val="none"/>
          <w:shd w:val="clear" w:fill="FFFFFF"/>
          <w:lang w:val="en-US" w:eastAsia="zh-CN"/>
        </w:rPr>
        <w:t>18.注重宣传引导。</w:t>
      </w:r>
      <w:r>
        <w:rPr>
          <w:rStyle w:val="8"/>
          <w:rFonts w:hint="eastAsia" w:ascii="仿宋_GB2312" w:hAnsi="仿宋_GB2312" w:eastAsia="仿宋_GB2312" w:cs="仿宋_GB2312"/>
          <w:b w:val="0"/>
          <w:bCs/>
          <w:i w:val="0"/>
          <w:caps w:val="0"/>
          <w:color w:val="0F1115"/>
          <w:spacing w:val="0"/>
          <w:sz w:val="32"/>
          <w:szCs w:val="32"/>
          <w:highlight w:val="none"/>
          <w:shd w:val="clear" w:fill="FFFFFF"/>
        </w:rPr>
        <w:t>加强政策解读和舆论引导，及时总结推广先进经验和典型案例。普及化妆品安全知识，倡导理性消费观念，营造全社会共同关心、支持化妆品产业高质量发展的良好氛围。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120" w:firstLineChars="16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pPr>
      <w:r>
        <w:rPr>
          <w:rStyle w:val="8"/>
          <w:rFonts w:hint="eastAsia" w:ascii="仿宋_GB2312" w:hAnsi="仿宋_GB2312" w:eastAsia="仿宋_GB2312" w:cs="仿宋_GB2312"/>
          <w:b w:val="0"/>
          <w:bCs/>
          <w:i w:val="0"/>
          <w:caps w:val="0"/>
          <w:color w:val="0F1115"/>
          <w:spacing w:val="0"/>
          <w:sz w:val="32"/>
          <w:szCs w:val="32"/>
          <w:highlight w:val="none"/>
          <w:shd w:val="clear" w:fill="FFFFFF"/>
          <w:lang w:eastAsia="zh-CN"/>
        </w:rPr>
        <w:t>山东省药品监督管理局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440" w:firstLineChars="1700"/>
        <w:textAlignment w:val="auto"/>
        <w:rPr>
          <w:rStyle w:val="8"/>
          <w:rFonts w:hint="eastAsia" w:ascii="仿宋_GB2312" w:hAnsi="仿宋_GB2312" w:eastAsia="仿宋_GB2312" w:cs="仿宋_GB2312"/>
          <w:b w:val="0"/>
          <w:bCs/>
          <w:i w:val="0"/>
          <w:caps w:val="0"/>
          <w:color w:val="0F1115"/>
          <w:spacing w:val="0"/>
          <w:sz w:val="32"/>
          <w:szCs w:val="32"/>
          <w:highlight w:val="none"/>
          <w:shd w:val="clear" w:fill="FFFFFF"/>
          <w:lang w:val="en-US" w:eastAsia="zh-CN"/>
        </w:rPr>
      </w:pPr>
      <w:r>
        <w:rPr>
          <w:rStyle w:val="8"/>
          <w:rFonts w:hint="eastAsia" w:ascii="仿宋_GB2312" w:hAnsi="仿宋_GB2312" w:eastAsia="仿宋_GB2312" w:cs="仿宋_GB2312"/>
          <w:b w:val="0"/>
          <w:bCs/>
          <w:i w:val="0"/>
          <w:caps w:val="0"/>
          <w:color w:val="0F1115"/>
          <w:spacing w:val="0"/>
          <w:sz w:val="32"/>
          <w:szCs w:val="32"/>
          <w:highlight w:val="none"/>
          <w:shd w:val="clear" w:fill="FFFFFF"/>
          <w:lang w:val="en-US" w:eastAsia="zh-CN"/>
        </w:rPr>
        <w:t>2025年11月 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textAlignment w:val="auto"/>
        <w:rPr>
          <w:rStyle w:val="8"/>
          <w:rFonts w:hint="default" w:ascii="仿宋_GB2312" w:hAnsi="仿宋_GB2312" w:eastAsia="仿宋_GB2312" w:cs="仿宋_GB2312"/>
          <w:b w:val="0"/>
          <w:bCs/>
          <w:i w:val="0"/>
          <w:caps w:val="0"/>
          <w:color w:val="0F1115"/>
          <w:spacing w:val="0"/>
          <w:sz w:val="32"/>
          <w:szCs w:val="32"/>
          <w:highlight w:val="none"/>
          <w:shd w:val="clear" w:fill="FFFFFF"/>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textAlignment w:val="auto"/>
        <w:rPr>
          <w:rStyle w:val="8"/>
          <w:rFonts w:hint="default" w:ascii="仿宋_GB2312" w:hAnsi="仿宋_GB2312" w:eastAsia="仿宋_GB2312" w:cs="仿宋_GB2312"/>
          <w:b w:val="0"/>
          <w:bCs/>
          <w:i w:val="0"/>
          <w:caps w:val="0"/>
          <w:color w:val="0F1115"/>
          <w:spacing w:val="0"/>
          <w:sz w:val="32"/>
          <w:szCs w:val="32"/>
          <w:highlight w:val="none"/>
          <w:shd w:val="clear" w:fill="FFFFFF"/>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textAlignment w:val="auto"/>
        <w:rPr>
          <w:rStyle w:val="8"/>
          <w:rFonts w:hint="default" w:ascii="仿宋_GB2312" w:hAnsi="仿宋_GB2312" w:eastAsia="仿宋_GB2312" w:cs="仿宋_GB2312"/>
          <w:b w:val="0"/>
          <w:bCs/>
          <w:i w:val="0"/>
          <w:caps w:val="0"/>
          <w:color w:val="0F1115"/>
          <w:spacing w:val="0"/>
          <w:sz w:val="32"/>
          <w:szCs w:val="32"/>
          <w:highlight w:val="none"/>
          <w:shd w:val="clear" w:fill="FFFFFF"/>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textAlignment w:val="auto"/>
        <w:rPr>
          <w:rStyle w:val="8"/>
          <w:rFonts w:hint="default" w:ascii="仿宋_GB2312" w:hAnsi="仿宋_GB2312" w:eastAsia="仿宋_GB2312" w:cs="仿宋_GB2312"/>
          <w:b w:val="0"/>
          <w:bCs/>
          <w:i w:val="0"/>
          <w:caps w:val="0"/>
          <w:color w:val="0F1115"/>
          <w:spacing w:val="0"/>
          <w:sz w:val="32"/>
          <w:szCs w:val="32"/>
          <w:highlight w:val="none"/>
          <w:shd w:val="clear" w:fill="FFFFFF"/>
          <w:lang w:val="en-US" w:eastAsia="zh-CN"/>
        </w:rPr>
      </w:pPr>
    </w:p>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1840BB5"/>
    <w:rsid w:val="098D2D04"/>
    <w:rsid w:val="0BCB3975"/>
    <w:rsid w:val="11290C5D"/>
    <w:rsid w:val="115D0906"/>
    <w:rsid w:val="11F33019"/>
    <w:rsid w:val="126E8DEC"/>
    <w:rsid w:val="1C1D78AB"/>
    <w:rsid w:val="1CFDA610"/>
    <w:rsid w:val="1F5DCCFF"/>
    <w:rsid w:val="208E4638"/>
    <w:rsid w:val="2B5FE661"/>
    <w:rsid w:val="31267093"/>
    <w:rsid w:val="34B84473"/>
    <w:rsid w:val="36EC1C61"/>
    <w:rsid w:val="38EF3C8A"/>
    <w:rsid w:val="39D311CE"/>
    <w:rsid w:val="39FFCDF3"/>
    <w:rsid w:val="3A644A71"/>
    <w:rsid w:val="3BF51111"/>
    <w:rsid w:val="3DEE516C"/>
    <w:rsid w:val="3DFFEB52"/>
    <w:rsid w:val="3E29167F"/>
    <w:rsid w:val="3E7E3AE6"/>
    <w:rsid w:val="3EDF018D"/>
    <w:rsid w:val="3EEF6D77"/>
    <w:rsid w:val="3F346BA8"/>
    <w:rsid w:val="3F47AD05"/>
    <w:rsid w:val="3F7FD910"/>
    <w:rsid w:val="44A26055"/>
    <w:rsid w:val="44F3B801"/>
    <w:rsid w:val="486DF4C9"/>
    <w:rsid w:val="487FB8A8"/>
    <w:rsid w:val="4A1947CF"/>
    <w:rsid w:val="4BCB6008"/>
    <w:rsid w:val="4EB98FFC"/>
    <w:rsid w:val="51F67BBC"/>
    <w:rsid w:val="5BDD70D3"/>
    <w:rsid w:val="5BFCEA4B"/>
    <w:rsid w:val="5DBF490B"/>
    <w:rsid w:val="5DFBAFA0"/>
    <w:rsid w:val="5E9056A5"/>
    <w:rsid w:val="5ED72A19"/>
    <w:rsid w:val="5EFFE5AA"/>
    <w:rsid w:val="5FEE2789"/>
    <w:rsid w:val="63512CC8"/>
    <w:rsid w:val="64504D2E"/>
    <w:rsid w:val="649170A6"/>
    <w:rsid w:val="67ACC064"/>
    <w:rsid w:val="67FDCD81"/>
    <w:rsid w:val="688C2D3E"/>
    <w:rsid w:val="6E2D9A33"/>
    <w:rsid w:val="6F59B4B9"/>
    <w:rsid w:val="6F6F6B32"/>
    <w:rsid w:val="73DB3DBF"/>
    <w:rsid w:val="746B72AB"/>
    <w:rsid w:val="746F1149"/>
    <w:rsid w:val="75AD4640"/>
    <w:rsid w:val="77F70AB7"/>
    <w:rsid w:val="77FC9EE3"/>
    <w:rsid w:val="782D2B3A"/>
    <w:rsid w:val="78BFFC40"/>
    <w:rsid w:val="79AB2CDA"/>
    <w:rsid w:val="7B5FBD15"/>
    <w:rsid w:val="7B67BE6E"/>
    <w:rsid w:val="7BE335A3"/>
    <w:rsid w:val="7BEDAC5A"/>
    <w:rsid w:val="7C352D2F"/>
    <w:rsid w:val="7C69B805"/>
    <w:rsid w:val="7CF671E1"/>
    <w:rsid w:val="7D4644D8"/>
    <w:rsid w:val="7D5F6D1D"/>
    <w:rsid w:val="7DBD62C0"/>
    <w:rsid w:val="7DBF8740"/>
    <w:rsid w:val="7DF7587D"/>
    <w:rsid w:val="7E2FFF9D"/>
    <w:rsid w:val="7F719E3A"/>
    <w:rsid w:val="7F770C81"/>
    <w:rsid w:val="7F7BB1FB"/>
    <w:rsid w:val="7FEACAA2"/>
    <w:rsid w:val="87EE0D3F"/>
    <w:rsid w:val="93FEEFA1"/>
    <w:rsid w:val="A1DFE5CC"/>
    <w:rsid w:val="A77E3CAC"/>
    <w:rsid w:val="AFFE4A9B"/>
    <w:rsid w:val="BBA3D191"/>
    <w:rsid w:val="BC5DF4A4"/>
    <w:rsid w:val="BD5A1A6D"/>
    <w:rsid w:val="BDFEA341"/>
    <w:rsid w:val="BF0F5305"/>
    <w:rsid w:val="BFA7AFD7"/>
    <w:rsid w:val="C2FBD862"/>
    <w:rsid w:val="CBFE8308"/>
    <w:rsid w:val="CEFE3617"/>
    <w:rsid w:val="CFFE0DD8"/>
    <w:rsid w:val="D3FFAE0B"/>
    <w:rsid w:val="D77ED8F2"/>
    <w:rsid w:val="D7D7595E"/>
    <w:rsid w:val="DBAF677D"/>
    <w:rsid w:val="DF5CA53C"/>
    <w:rsid w:val="E3ED1089"/>
    <w:rsid w:val="E7DB8102"/>
    <w:rsid w:val="E7FF3D98"/>
    <w:rsid w:val="E88CAD00"/>
    <w:rsid w:val="E8CFDF2D"/>
    <w:rsid w:val="EA5FBC52"/>
    <w:rsid w:val="ECDB8C9F"/>
    <w:rsid w:val="EEBF9FEA"/>
    <w:rsid w:val="EEFAB522"/>
    <w:rsid w:val="EEFFAF0A"/>
    <w:rsid w:val="EF3C3488"/>
    <w:rsid w:val="EF7A9D49"/>
    <w:rsid w:val="EFF67A70"/>
    <w:rsid w:val="F21EE0A9"/>
    <w:rsid w:val="F5FB2703"/>
    <w:rsid w:val="F74CD468"/>
    <w:rsid w:val="F759AC48"/>
    <w:rsid w:val="F977DEA5"/>
    <w:rsid w:val="FA7DDDAA"/>
    <w:rsid w:val="FABE7073"/>
    <w:rsid w:val="FB7FDC0E"/>
    <w:rsid w:val="FD2FAFE7"/>
    <w:rsid w:val="FEBB4DCF"/>
    <w:rsid w:val="FEFE8179"/>
    <w:rsid w:val="FEFE92DD"/>
    <w:rsid w:val="FF6DFC9A"/>
    <w:rsid w:val="FFD9F1B2"/>
    <w:rsid w:val="FFEC46C8"/>
    <w:rsid w:val="FFFD83F3"/>
    <w:rsid w:val="FFFE1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line="240" w:lineRule="auto"/>
      <w:ind w:firstLine="200" w:firstLineChars="200"/>
      <w:jc w:val="center"/>
      <w:textAlignment w:val="baseline"/>
    </w:pPr>
    <w:rPr>
      <w:b/>
      <w:bCs/>
      <w:spacing w:val="0"/>
      <w:sz w:val="44"/>
      <w:szCs w:val="22"/>
      <w:lang w:bidi="ar-SA"/>
    </w:r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2712</Words>
  <Characters>2744</Characters>
  <Lines>0</Lines>
  <Paragraphs>0</Paragraphs>
  <TotalTime>0</TotalTime>
  <ScaleCrop>false</ScaleCrop>
  <LinksUpToDate>false</LinksUpToDate>
  <CharactersWithSpaces>2746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user</cp:lastModifiedBy>
  <dcterms:modified xsi:type="dcterms:W3CDTF">2025-12-05T17:32:58Z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eyJoZGlkIjoiOWIwYmZhNWNlOTE0NDYwYTY5NWZkYjhlNzJjYTFkOTMiLCJ1c2VySWQiOiI0NTkzMjYyNzkifQ==</vt:lpwstr>
  </property>
  <property fmtid="{D5CDD505-2E9C-101B-9397-08002B2CF9AE}" pid="4" name="ICV">
    <vt:lpwstr>475D3C3A9A0F4E3BB1283D7A4C08D605_12</vt:lpwstr>
  </property>
</Properties>
</file>