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154" w:rsidRDefault="00772524">
      <w:pPr>
        <w:pStyle w:val="a8"/>
        <w:autoSpaceDE/>
        <w:autoSpaceDN/>
        <w:spacing w:beforeLines="50" w:before="120" w:afterLines="50" w:after="120" w:line="300" w:lineRule="auto"/>
        <w:ind w:left="-1"/>
        <w:rPr>
          <w:rFonts w:ascii="Times New Roman" w:eastAsia="黑体" w:hAnsi="Times New Roman" w:cs="Times New Roman"/>
          <w:spacing w:val="-2"/>
          <w:lang w:eastAsia="zh-CN"/>
        </w:rPr>
      </w:pPr>
      <w:r>
        <w:rPr>
          <w:rFonts w:ascii="Times New Roman" w:eastAsia="黑体" w:hAnsi="Times New Roman" w:cs="Times New Roman" w:hint="eastAsia"/>
          <w:spacing w:val="-2"/>
          <w:lang w:eastAsia="zh-CN"/>
        </w:rPr>
        <w:t>附件</w:t>
      </w:r>
      <w:r>
        <w:rPr>
          <w:rFonts w:ascii="Times New Roman" w:eastAsia="黑体" w:hAnsi="Times New Roman" w:cs="Times New Roman" w:hint="eastAsia"/>
          <w:spacing w:val="-2"/>
          <w:lang w:eastAsia="zh-CN"/>
        </w:rPr>
        <w:t>2</w:t>
      </w:r>
    </w:p>
    <w:p w:rsidR="00927154" w:rsidRDefault="00772524">
      <w:pPr>
        <w:pStyle w:val="a8"/>
        <w:autoSpaceDE/>
        <w:autoSpaceDN/>
        <w:spacing w:beforeLines="50" w:before="120" w:afterLines="50" w:after="120" w:line="300" w:lineRule="auto"/>
        <w:ind w:left="-1"/>
        <w:jc w:val="center"/>
        <w:rPr>
          <w:rFonts w:ascii="Times New Roman" w:eastAsia="黑体" w:hAnsi="Times New Roman" w:cs="Times New Roman"/>
          <w:spacing w:val="-2"/>
          <w:lang w:eastAsia="zh-CN"/>
        </w:rPr>
      </w:pPr>
      <w:r>
        <w:rPr>
          <w:rFonts w:ascii="Times New Roman" w:eastAsia="黑体" w:hAnsi="Times New Roman" w:cs="Times New Roman"/>
          <w:spacing w:val="-2"/>
          <w:lang w:eastAsia="zh-CN"/>
        </w:rPr>
        <w:t>90</w:t>
      </w:r>
      <w:r>
        <w:rPr>
          <w:rFonts w:ascii="Times New Roman" w:eastAsia="黑体" w:hAnsi="Times New Roman" w:cs="Times New Roman"/>
          <w:spacing w:val="-2"/>
          <w:lang w:eastAsia="zh-CN"/>
        </w:rPr>
        <w:t>天经皮毒性试验</w:t>
      </w:r>
      <w:r>
        <w:rPr>
          <w:rFonts w:ascii="Times New Roman" w:eastAsia="黑体" w:hAnsi="Times New Roman" w:cs="Times New Roman" w:hint="eastAsia"/>
          <w:spacing w:val="-2"/>
          <w:lang w:eastAsia="zh-CN"/>
        </w:rPr>
        <w:t>方法（征求意见稿）</w:t>
      </w:r>
    </w:p>
    <w:p w:rsidR="00927154" w:rsidRDefault="00772524">
      <w:pPr>
        <w:pStyle w:val="a8"/>
        <w:autoSpaceDE/>
        <w:autoSpaceDN/>
        <w:spacing w:beforeLines="50" w:before="120" w:afterLines="50" w:after="120" w:line="300" w:lineRule="auto"/>
        <w:ind w:left="-1"/>
        <w:jc w:val="center"/>
        <w:rPr>
          <w:rFonts w:ascii="Times New Roman" w:eastAsia="黑体" w:hAnsi="Times New Roman" w:cs="Times New Roman"/>
          <w:kern w:val="2"/>
          <w:sz w:val="21"/>
          <w:szCs w:val="21"/>
          <w:lang w:eastAsia="zh-CN"/>
        </w:rPr>
      </w:pPr>
      <w:r>
        <w:rPr>
          <w:rFonts w:ascii="Times New Roman" w:eastAsia="黑体" w:hAnsi="Times New Roman" w:cs="Times New Roman" w:hint="eastAsia"/>
          <w:kern w:val="2"/>
          <w:sz w:val="21"/>
          <w:szCs w:val="21"/>
          <w:lang w:eastAsia="zh-CN"/>
        </w:rPr>
        <w:t>90-day</w:t>
      </w:r>
      <w:r>
        <w:rPr>
          <w:rFonts w:ascii="Times New Roman" w:eastAsia="黑体" w:hAnsi="Times New Roman" w:cs="Times New Roman"/>
          <w:kern w:val="2"/>
          <w:sz w:val="21"/>
          <w:szCs w:val="21"/>
          <w:lang w:eastAsia="zh-CN"/>
        </w:rPr>
        <w:t xml:space="preserve"> Dermal Toxicity</w:t>
      </w:r>
      <w:r>
        <w:rPr>
          <w:rFonts w:ascii="Times New Roman" w:eastAsia="黑体" w:hAnsi="Times New Roman" w:cs="Times New Roman" w:hint="eastAsia"/>
          <w:kern w:val="2"/>
          <w:sz w:val="21"/>
          <w:szCs w:val="21"/>
          <w:lang w:eastAsia="zh-CN"/>
        </w:rPr>
        <w:t xml:space="preserve"> Study</w:t>
      </w:r>
    </w:p>
    <w:p w:rsidR="00927154" w:rsidRDefault="00772524">
      <w:pPr>
        <w:pStyle w:val="a4"/>
        <w:spacing w:beforeLines="50" w:before="120" w:afterLines="50" w:after="120" w:line="300" w:lineRule="auto"/>
        <w:ind w:left="0"/>
        <w:jc w:val="both"/>
        <w:rPr>
          <w:spacing w:val="-2"/>
          <w:lang w:eastAsia="zh-CN"/>
        </w:rPr>
      </w:pPr>
      <w:r>
        <w:rPr>
          <w:rFonts w:ascii="Times New Roman" w:eastAsia="黑体" w:hAnsi="Times New Roman" w:cs="Times New Roman"/>
          <w:lang w:eastAsia="zh-CN"/>
        </w:rPr>
        <w:t xml:space="preserve">1  </w:t>
      </w:r>
      <w:r>
        <w:rPr>
          <w:rFonts w:ascii="Times New Roman" w:eastAsia="黑体" w:hAnsi="Times New Roman" w:cs="Times New Roman"/>
          <w:lang w:eastAsia="zh-CN"/>
        </w:rPr>
        <w:t>范围</w:t>
      </w:r>
    </w:p>
    <w:p w:rsidR="00927154" w:rsidRDefault="00772524" w:rsidP="008A2552">
      <w:pPr>
        <w:autoSpaceDE/>
        <w:autoSpaceDN/>
        <w:spacing w:line="300" w:lineRule="auto"/>
        <w:ind w:firstLineChars="200" w:firstLine="416"/>
        <w:jc w:val="both"/>
        <w:rPr>
          <w:rFonts w:ascii="Times New Roman" w:hAnsi="Times New Roman" w:cs="Times New Roman"/>
          <w:spacing w:val="-2"/>
          <w:kern w:val="2"/>
          <w:szCs w:val="24"/>
          <w:lang w:eastAsia="zh-CN"/>
        </w:rPr>
      </w:pPr>
      <w:r>
        <w:rPr>
          <w:rFonts w:ascii="Times New Roman" w:hAnsi="Times New Roman" w:cs="Times New Roman"/>
          <w:spacing w:val="-2"/>
          <w:kern w:val="2"/>
          <w:sz w:val="21"/>
          <w:szCs w:val="24"/>
          <w:lang w:eastAsia="zh-CN"/>
        </w:rPr>
        <w:t>本</w:t>
      </w:r>
      <w:r>
        <w:rPr>
          <w:rFonts w:ascii="Times New Roman" w:hAnsi="Times New Roman" w:cs="Times New Roman" w:hint="eastAsia"/>
          <w:spacing w:val="-2"/>
          <w:kern w:val="2"/>
          <w:sz w:val="21"/>
          <w:szCs w:val="24"/>
          <w:lang w:eastAsia="zh-CN"/>
        </w:rPr>
        <w:t>方法</w:t>
      </w:r>
      <w:r>
        <w:rPr>
          <w:rFonts w:ascii="Times New Roman" w:hAnsi="Times New Roman" w:cs="Times New Roman"/>
          <w:spacing w:val="-2"/>
          <w:kern w:val="2"/>
          <w:sz w:val="21"/>
          <w:szCs w:val="24"/>
          <w:lang w:eastAsia="zh-CN"/>
        </w:rPr>
        <w:t>规定了动</w:t>
      </w:r>
      <w:r>
        <w:rPr>
          <w:rFonts w:ascii="Times New Roman" w:hAnsi="Times New Roman" w:cs="Times New Roman" w:hint="eastAsia"/>
          <w:spacing w:val="-2"/>
          <w:kern w:val="2"/>
          <w:sz w:val="21"/>
          <w:szCs w:val="24"/>
          <w:lang w:eastAsia="zh-CN"/>
        </w:rPr>
        <w:t>物</w:t>
      </w:r>
      <w:r>
        <w:rPr>
          <w:rFonts w:ascii="Times New Roman" w:hAnsi="Times New Roman" w:cs="Times New Roman"/>
          <w:spacing w:val="-2"/>
          <w:kern w:val="2"/>
          <w:sz w:val="21"/>
          <w:szCs w:val="24"/>
          <w:lang w:eastAsia="zh-CN"/>
        </w:rPr>
        <w:t>90</w:t>
      </w:r>
      <w:r>
        <w:rPr>
          <w:rFonts w:ascii="Times New Roman" w:hAnsi="Times New Roman" w:cs="Times New Roman" w:hint="eastAsia"/>
          <w:spacing w:val="-2"/>
          <w:kern w:val="2"/>
          <w:sz w:val="21"/>
          <w:szCs w:val="24"/>
          <w:lang w:eastAsia="zh-CN"/>
        </w:rPr>
        <w:t>天经皮毒性试验的基本原则、要求和方法。</w:t>
      </w:r>
    </w:p>
    <w:p w:rsidR="00927154" w:rsidRDefault="00772524" w:rsidP="008A2552">
      <w:pPr>
        <w:autoSpaceDE/>
        <w:autoSpaceDN/>
        <w:spacing w:line="300" w:lineRule="auto"/>
        <w:ind w:firstLineChars="200" w:firstLine="416"/>
        <w:jc w:val="both"/>
        <w:rPr>
          <w:rFonts w:ascii="Times New Roman" w:hAnsi="Times New Roman" w:cs="Times New Roman"/>
          <w:kern w:val="2"/>
          <w:szCs w:val="24"/>
          <w:lang w:eastAsia="zh-CN"/>
        </w:rPr>
      </w:pPr>
      <w:r>
        <w:rPr>
          <w:rFonts w:ascii="Times New Roman" w:hAnsi="Times New Roman" w:cs="Times New Roman" w:hint="eastAsia"/>
          <w:spacing w:val="-2"/>
          <w:kern w:val="2"/>
          <w:sz w:val="21"/>
          <w:szCs w:val="24"/>
          <w:lang w:eastAsia="zh-CN"/>
        </w:rPr>
        <w:t>本方法适用于评价化妆品原料的</w:t>
      </w:r>
      <w:r>
        <w:rPr>
          <w:rFonts w:ascii="Times New Roman" w:hAnsi="Times New Roman" w:cs="Times New Roman"/>
          <w:spacing w:val="-2"/>
          <w:kern w:val="2"/>
          <w:sz w:val="21"/>
          <w:szCs w:val="24"/>
          <w:lang w:eastAsia="zh-CN"/>
        </w:rPr>
        <w:t>90</w:t>
      </w:r>
      <w:r>
        <w:rPr>
          <w:rFonts w:ascii="Times New Roman" w:hAnsi="Times New Roman" w:cs="Times New Roman" w:hint="eastAsia"/>
          <w:spacing w:val="-2"/>
          <w:kern w:val="2"/>
          <w:sz w:val="21"/>
          <w:szCs w:val="24"/>
          <w:lang w:eastAsia="zh-CN"/>
        </w:rPr>
        <w:t>天经皮</w:t>
      </w:r>
      <w:r>
        <w:rPr>
          <w:rFonts w:ascii="Times New Roman" w:hAnsi="Times New Roman" w:cs="Times New Roman"/>
          <w:spacing w:val="-2"/>
          <w:kern w:val="2"/>
          <w:sz w:val="21"/>
          <w:szCs w:val="24"/>
          <w:lang w:eastAsia="zh-CN"/>
        </w:rPr>
        <w:t>毒性。</w:t>
      </w:r>
    </w:p>
    <w:p w:rsidR="00927154" w:rsidRDefault="00772524">
      <w:pPr>
        <w:pStyle w:val="a4"/>
        <w:spacing w:beforeLines="50" w:before="120" w:afterLines="50" w:after="120" w:line="300" w:lineRule="auto"/>
        <w:ind w:left="0"/>
        <w:jc w:val="both"/>
        <w:rPr>
          <w:rFonts w:ascii="Times New Roman" w:eastAsia="黑体" w:hAnsi="Times New Roman" w:cs="Times New Roman"/>
          <w:lang w:eastAsia="zh-CN"/>
        </w:rPr>
      </w:pPr>
      <w:r>
        <w:rPr>
          <w:rFonts w:ascii="Times New Roman" w:eastAsia="黑体" w:hAnsi="Times New Roman" w:cs="Times New Roman"/>
          <w:lang w:eastAsia="zh-CN"/>
        </w:rPr>
        <w:t xml:space="preserve">2  </w:t>
      </w:r>
      <w:r>
        <w:rPr>
          <w:rFonts w:ascii="Times New Roman" w:eastAsia="黑体" w:hAnsi="Times New Roman" w:cs="Times New Roman"/>
          <w:lang w:eastAsia="zh-CN"/>
        </w:rPr>
        <w:t>试验目的</w:t>
      </w:r>
    </w:p>
    <w:p w:rsidR="00927154" w:rsidRDefault="00772524" w:rsidP="008A2552">
      <w:pPr>
        <w:pStyle w:val="a4"/>
        <w:spacing w:before="0" w:line="300" w:lineRule="auto"/>
        <w:ind w:left="0" w:firstLineChars="200" w:firstLine="396"/>
        <w:jc w:val="both"/>
        <w:rPr>
          <w:spacing w:val="-2"/>
          <w:lang w:eastAsia="zh-CN"/>
        </w:rPr>
      </w:pPr>
      <w:r>
        <w:rPr>
          <w:spacing w:val="-12"/>
          <w:lang w:eastAsia="zh-CN"/>
        </w:rPr>
        <w:t>通过</w:t>
      </w:r>
      <w:r>
        <w:rPr>
          <w:rFonts w:hint="eastAsia"/>
          <w:spacing w:val="-12"/>
          <w:lang w:eastAsia="zh-CN"/>
        </w:rPr>
        <w:t>本</w:t>
      </w:r>
      <w:r>
        <w:rPr>
          <w:spacing w:val="-12"/>
          <w:lang w:eastAsia="zh-CN"/>
        </w:rPr>
        <w:t>试验可获得在一定时期内</w:t>
      </w:r>
      <w:r>
        <w:rPr>
          <w:rFonts w:hint="eastAsia"/>
          <w:spacing w:val="-12"/>
          <w:lang w:eastAsia="zh-CN"/>
        </w:rPr>
        <w:t>经皮肤</w:t>
      </w:r>
      <w:r>
        <w:rPr>
          <w:spacing w:val="-12"/>
          <w:lang w:eastAsia="zh-CN"/>
        </w:rPr>
        <w:t>重复暴露可能产生的健康危害的信息，</w:t>
      </w:r>
      <w:r>
        <w:rPr>
          <w:rFonts w:hint="eastAsia"/>
          <w:spacing w:val="-12"/>
          <w:lang w:eastAsia="zh-CN"/>
        </w:rPr>
        <w:t>了解</w:t>
      </w:r>
      <w:r>
        <w:rPr>
          <w:lang w:eastAsia="zh-CN"/>
        </w:rPr>
        <w:t>其作用</w:t>
      </w:r>
      <w:r>
        <w:rPr>
          <w:rFonts w:ascii="Times New Roman" w:hAnsi="Times New Roman" w:cs="Times New Roman"/>
          <w:lang w:eastAsia="zh-CN"/>
        </w:rPr>
        <w:t>靶器官、剂量</w:t>
      </w:r>
      <w:r>
        <w:rPr>
          <w:rFonts w:ascii="Times New Roman" w:hAnsi="Times New Roman" w:cs="Times New Roman"/>
          <w:lang w:eastAsia="zh-CN"/>
        </w:rPr>
        <w:t>-</w:t>
      </w:r>
      <w:r>
        <w:rPr>
          <w:rFonts w:ascii="Times New Roman" w:hAnsi="Times New Roman" w:cs="Times New Roman"/>
          <w:lang w:eastAsia="zh-CN"/>
        </w:rPr>
        <w:t>反应关系</w:t>
      </w:r>
      <w:r>
        <w:rPr>
          <w:rFonts w:ascii="Times New Roman" w:hAnsi="Times New Roman" w:cs="Times New Roman" w:hint="eastAsia"/>
          <w:lang w:eastAsia="zh-CN"/>
        </w:rPr>
        <w:t>、可逆性</w:t>
      </w:r>
      <w:r>
        <w:rPr>
          <w:rFonts w:ascii="Times New Roman" w:hAnsi="Times New Roman" w:cs="Times New Roman"/>
          <w:lang w:eastAsia="zh-CN"/>
        </w:rPr>
        <w:t>以及蓄积的可能性，并估计未观察到有害作用</w:t>
      </w:r>
      <w:r>
        <w:rPr>
          <w:rFonts w:ascii="Times New Roman" w:hAnsi="Times New Roman" w:cs="Times New Roman" w:hint="eastAsia"/>
          <w:lang w:eastAsia="zh-CN"/>
        </w:rPr>
        <w:t>水平</w:t>
      </w:r>
      <w:r>
        <w:rPr>
          <w:rFonts w:hint="eastAsia"/>
          <w:spacing w:val="-2"/>
          <w:lang w:eastAsia="zh-CN"/>
        </w:rPr>
        <w:t>（</w:t>
      </w:r>
      <w:r>
        <w:rPr>
          <w:rFonts w:ascii="Times New Roman" w:eastAsia="Times New Roman"/>
          <w:spacing w:val="-2"/>
          <w:lang w:eastAsia="zh-CN"/>
        </w:rPr>
        <w:t>NOAEL</w:t>
      </w:r>
      <w:r>
        <w:rPr>
          <w:rFonts w:hint="eastAsia"/>
          <w:spacing w:val="-2"/>
          <w:lang w:eastAsia="zh-CN"/>
        </w:rPr>
        <w:t>）</w:t>
      </w:r>
      <w:r>
        <w:rPr>
          <w:rFonts w:hint="eastAsia"/>
          <w:spacing w:val="-4"/>
          <w:lang w:eastAsia="zh-CN"/>
        </w:rPr>
        <w:t>和</w:t>
      </w:r>
      <w:r>
        <w:rPr>
          <w:rFonts w:ascii="Times New Roman" w:hAnsi="Times New Roman" w:cs="Times New Roman" w:hint="eastAsia"/>
          <w:lang w:eastAsia="zh-CN"/>
        </w:rPr>
        <w:t>/</w:t>
      </w:r>
      <w:r>
        <w:rPr>
          <w:rFonts w:ascii="Times New Roman" w:hAnsi="Times New Roman" w:cs="Times New Roman" w:hint="eastAsia"/>
          <w:lang w:eastAsia="zh-CN"/>
        </w:rPr>
        <w:t>或</w:t>
      </w:r>
      <w:r>
        <w:rPr>
          <w:spacing w:val="-4"/>
          <w:lang w:eastAsia="zh-CN"/>
        </w:rPr>
        <w:t>观察到有害作用最低</w:t>
      </w:r>
      <w:r>
        <w:rPr>
          <w:rFonts w:hint="eastAsia"/>
          <w:spacing w:val="-4"/>
          <w:lang w:eastAsia="zh-CN"/>
        </w:rPr>
        <w:t>水平</w:t>
      </w:r>
      <w:r>
        <w:rPr>
          <w:rFonts w:hint="eastAsia"/>
          <w:spacing w:val="-2"/>
          <w:lang w:eastAsia="zh-CN"/>
        </w:rPr>
        <w:t>（</w:t>
      </w:r>
      <w:r>
        <w:rPr>
          <w:rFonts w:ascii="Times New Roman" w:eastAsia="Times New Roman"/>
          <w:spacing w:val="-2"/>
          <w:lang w:eastAsia="zh-CN"/>
        </w:rPr>
        <w:t>LOAEL</w:t>
      </w:r>
      <w:r>
        <w:rPr>
          <w:rFonts w:hint="eastAsia"/>
          <w:spacing w:val="-2"/>
          <w:lang w:eastAsia="zh-CN"/>
        </w:rPr>
        <w:t>）</w:t>
      </w:r>
      <w:r>
        <w:rPr>
          <w:rFonts w:ascii="Times New Roman" w:hAnsi="Times New Roman" w:cs="Times New Roman"/>
          <w:lang w:eastAsia="zh-CN"/>
        </w:rPr>
        <w:t>，</w:t>
      </w:r>
      <w:r>
        <w:rPr>
          <w:rFonts w:ascii="Times New Roman" w:hAnsi="Times New Roman" w:cs="Times New Roman"/>
          <w:spacing w:val="-12"/>
          <w:lang w:eastAsia="zh-CN"/>
        </w:rPr>
        <w:t>为</w:t>
      </w:r>
      <w:r>
        <w:rPr>
          <w:lang w:eastAsia="zh-CN"/>
        </w:rPr>
        <w:t>慢性毒性试验剂量、观察指标、毒性</w:t>
      </w:r>
      <w:r>
        <w:rPr>
          <w:rFonts w:ascii="Times New Roman" w:hAnsi="Times New Roman" w:cs="Times New Roman"/>
          <w:lang w:eastAsia="zh-CN"/>
        </w:rPr>
        <w:t>终点的选择及建立人体暴露的安全</w:t>
      </w:r>
      <w:r>
        <w:rPr>
          <w:rFonts w:ascii="Times New Roman" w:hAnsi="Times New Roman" w:cs="Times New Roman" w:hint="eastAsia"/>
          <w:lang w:eastAsia="zh-CN"/>
        </w:rPr>
        <w:t>阈值</w:t>
      </w:r>
      <w:r>
        <w:rPr>
          <w:spacing w:val="-2"/>
          <w:lang w:eastAsia="zh-CN"/>
        </w:rPr>
        <w:t>提供依据。</w:t>
      </w:r>
    </w:p>
    <w:p w:rsidR="00927154" w:rsidRDefault="00772524">
      <w:pPr>
        <w:spacing w:beforeLines="50" w:before="120" w:afterLines="50" w:after="120" w:line="300" w:lineRule="auto"/>
        <w:jc w:val="both"/>
        <w:rPr>
          <w:rFonts w:ascii="Times New Roman" w:eastAsia="黑体" w:hAnsi="Times New Roman" w:cs="Times New Roman"/>
          <w:sz w:val="21"/>
          <w:szCs w:val="21"/>
        </w:rPr>
      </w:pPr>
      <w:proofErr w:type="gramStart"/>
      <w:r>
        <w:rPr>
          <w:rFonts w:ascii="Times New Roman" w:eastAsia="黑体" w:hAnsi="Times New Roman" w:cs="Times New Roman"/>
          <w:sz w:val="21"/>
          <w:szCs w:val="21"/>
        </w:rPr>
        <w:t xml:space="preserve">3  </w:t>
      </w:r>
      <w:proofErr w:type="spellStart"/>
      <w:r>
        <w:rPr>
          <w:rFonts w:ascii="Times New Roman" w:eastAsia="黑体" w:hAnsi="Times New Roman" w:cs="Times New Roman"/>
          <w:sz w:val="21"/>
          <w:szCs w:val="21"/>
        </w:rPr>
        <w:t>定义</w:t>
      </w:r>
      <w:proofErr w:type="spellEnd"/>
      <w:proofErr w:type="gramEnd"/>
    </w:p>
    <w:p w:rsidR="00927154" w:rsidRDefault="00772524">
      <w:pPr>
        <w:tabs>
          <w:tab w:val="left" w:pos="880"/>
        </w:tabs>
        <w:autoSpaceDE/>
        <w:autoSpaceDN/>
        <w:spacing w:beforeLines="50" w:before="120" w:afterLines="50" w:after="120" w:line="300" w:lineRule="auto"/>
        <w:jc w:val="both"/>
        <w:rPr>
          <w:rFonts w:ascii="Times New Roman" w:eastAsia="Times New Roman"/>
          <w:sz w:val="21"/>
        </w:rPr>
      </w:pPr>
      <w:r>
        <w:rPr>
          <w:rFonts w:ascii="Times New Roman" w:hAnsi="Times New Roman" w:cs="Times New Roman"/>
          <w:spacing w:val="-4"/>
          <w:sz w:val="21"/>
          <w:lang w:eastAsia="zh-CN"/>
        </w:rPr>
        <w:t xml:space="preserve">3.1 </w:t>
      </w:r>
      <w:r>
        <w:rPr>
          <w:rFonts w:ascii="Times New Roman" w:hAnsi="Times New Roman" w:cs="Times New Roman"/>
          <w:spacing w:val="-4"/>
          <w:sz w:val="21"/>
        </w:rPr>
        <w:t xml:space="preserve"> </w:t>
      </w:r>
      <w:proofErr w:type="spellStart"/>
      <w:r>
        <w:rPr>
          <w:spacing w:val="-4"/>
          <w:sz w:val="21"/>
        </w:rPr>
        <w:t>未观察到有害作用</w:t>
      </w:r>
      <w:proofErr w:type="spellEnd"/>
      <w:r>
        <w:rPr>
          <w:rFonts w:hint="eastAsia"/>
          <w:spacing w:val="-4"/>
          <w:sz w:val="21"/>
          <w:lang w:eastAsia="zh-CN"/>
        </w:rPr>
        <w:t>水平</w:t>
      </w:r>
      <w:r>
        <w:rPr>
          <w:spacing w:val="-4"/>
          <w:sz w:val="21"/>
        </w:rPr>
        <w:t xml:space="preserve"> </w:t>
      </w:r>
      <w:r>
        <w:rPr>
          <w:rFonts w:ascii="Times New Roman" w:eastAsia="Times New Roman"/>
          <w:sz w:val="21"/>
        </w:rPr>
        <w:t>no</w:t>
      </w:r>
      <w:r>
        <w:rPr>
          <w:rFonts w:ascii="Times New Roman" w:eastAsia="Times New Roman"/>
          <w:spacing w:val="-14"/>
          <w:sz w:val="21"/>
        </w:rPr>
        <w:t xml:space="preserve"> </w:t>
      </w:r>
      <w:r>
        <w:rPr>
          <w:rFonts w:ascii="Times New Roman" w:eastAsia="Times New Roman"/>
          <w:sz w:val="21"/>
        </w:rPr>
        <w:t>observed</w:t>
      </w:r>
      <w:r>
        <w:rPr>
          <w:rFonts w:ascii="Times New Roman" w:eastAsia="Times New Roman"/>
          <w:spacing w:val="-11"/>
          <w:sz w:val="21"/>
        </w:rPr>
        <w:t xml:space="preserve"> </w:t>
      </w:r>
      <w:r>
        <w:rPr>
          <w:rFonts w:ascii="Times New Roman" w:eastAsia="Times New Roman"/>
          <w:sz w:val="21"/>
        </w:rPr>
        <w:t>adverse</w:t>
      </w:r>
      <w:r>
        <w:rPr>
          <w:rFonts w:ascii="Times New Roman" w:eastAsia="Times New Roman"/>
          <w:spacing w:val="-9"/>
          <w:sz w:val="21"/>
        </w:rPr>
        <w:t xml:space="preserve"> </w:t>
      </w:r>
      <w:r>
        <w:rPr>
          <w:rFonts w:ascii="Times New Roman" w:eastAsia="Times New Roman"/>
          <w:sz w:val="21"/>
        </w:rPr>
        <w:t>effect</w:t>
      </w:r>
      <w:r>
        <w:rPr>
          <w:rFonts w:ascii="Times New Roman" w:eastAsia="Times New Roman"/>
          <w:spacing w:val="-9"/>
          <w:sz w:val="21"/>
        </w:rPr>
        <w:t xml:space="preserve"> </w:t>
      </w:r>
      <w:r>
        <w:rPr>
          <w:rFonts w:ascii="Times New Roman" w:eastAsia="Times New Roman"/>
          <w:spacing w:val="-2"/>
          <w:sz w:val="21"/>
        </w:rPr>
        <w:t>level</w:t>
      </w:r>
      <w:r>
        <w:rPr>
          <w:rFonts w:hint="eastAsia"/>
          <w:spacing w:val="-2"/>
          <w:sz w:val="21"/>
          <w:lang w:eastAsia="zh-CN"/>
        </w:rPr>
        <w:t>（</w:t>
      </w:r>
      <w:r>
        <w:rPr>
          <w:rFonts w:ascii="Times New Roman" w:eastAsia="Times New Roman"/>
          <w:spacing w:val="-2"/>
          <w:sz w:val="21"/>
        </w:rPr>
        <w:t>NOAEL</w:t>
      </w:r>
      <w:r>
        <w:rPr>
          <w:rFonts w:hint="eastAsia"/>
          <w:spacing w:val="-2"/>
          <w:sz w:val="21"/>
          <w:lang w:eastAsia="zh-CN"/>
        </w:rPr>
        <w:t>）</w:t>
      </w:r>
    </w:p>
    <w:p w:rsidR="00927154" w:rsidRDefault="00772524">
      <w:pPr>
        <w:pStyle w:val="a4"/>
        <w:spacing w:before="0" w:line="300" w:lineRule="auto"/>
        <w:ind w:left="0" w:firstLine="419"/>
        <w:jc w:val="both"/>
        <w:rPr>
          <w:lang w:eastAsia="zh-CN"/>
        </w:rPr>
      </w:pPr>
      <w:r>
        <w:rPr>
          <w:spacing w:val="-12"/>
          <w:lang w:eastAsia="zh-CN"/>
        </w:rPr>
        <w:t>在规定的试验条件下，用现有的技术手段或检测指标未观察到任何与受试物有关的毒性</w:t>
      </w:r>
      <w:r>
        <w:rPr>
          <w:spacing w:val="-2"/>
          <w:lang w:eastAsia="zh-CN"/>
        </w:rPr>
        <w:t>作用的最大剂量。</w:t>
      </w:r>
    </w:p>
    <w:p w:rsidR="00927154" w:rsidRDefault="00772524">
      <w:pPr>
        <w:autoSpaceDE/>
        <w:autoSpaceDN/>
        <w:spacing w:beforeLines="50" w:before="120" w:afterLines="50" w:after="120" w:line="300" w:lineRule="auto"/>
        <w:jc w:val="both"/>
        <w:rPr>
          <w:rFonts w:ascii="Times New Roman" w:eastAsia="Times New Roman"/>
          <w:sz w:val="21"/>
        </w:rPr>
      </w:pPr>
      <w:r>
        <w:rPr>
          <w:rFonts w:ascii="Times New Roman" w:hAnsi="Times New Roman" w:cs="Times New Roman"/>
          <w:spacing w:val="-4"/>
          <w:sz w:val="21"/>
          <w:lang w:eastAsia="zh-CN"/>
        </w:rPr>
        <w:t>3.</w:t>
      </w:r>
      <w:r>
        <w:rPr>
          <w:rFonts w:ascii="Times New Roman" w:hAnsi="Times New Roman" w:cs="Times New Roman" w:hint="eastAsia"/>
          <w:spacing w:val="-4"/>
          <w:sz w:val="21"/>
          <w:lang w:eastAsia="zh-CN"/>
        </w:rPr>
        <w:t>2</w:t>
      </w:r>
      <w:r>
        <w:rPr>
          <w:rFonts w:ascii="Times New Roman" w:hAnsi="Times New Roman" w:cs="Times New Roman"/>
          <w:spacing w:val="-4"/>
          <w:sz w:val="21"/>
          <w:lang w:eastAsia="zh-CN"/>
        </w:rPr>
        <w:t xml:space="preserve">  </w:t>
      </w:r>
      <w:proofErr w:type="spellStart"/>
      <w:r>
        <w:rPr>
          <w:spacing w:val="-4"/>
          <w:sz w:val="21"/>
        </w:rPr>
        <w:t>观察到有害作用最低</w:t>
      </w:r>
      <w:proofErr w:type="spellEnd"/>
      <w:r>
        <w:rPr>
          <w:rFonts w:hint="eastAsia"/>
          <w:spacing w:val="-4"/>
          <w:sz w:val="21"/>
          <w:lang w:eastAsia="zh-CN"/>
        </w:rPr>
        <w:t>水平</w:t>
      </w:r>
      <w:r>
        <w:rPr>
          <w:spacing w:val="-4"/>
          <w:sz w:val="21"/>
        </w:rPr>
        <w:t xml:space="preserve"> </w:t>
      </w:r>
      <w:r>
        <w:rPr>
          <w:rFonts w:ascii="Times New Roman" w:eastAsia="Times New Roman"/>
          <w:sz w:val="21"/>
        </w:rPr>
        <w:t>lowest</w:t>
      </w:r>
      <w:r>
        <w:rPr>
          <w:rFonts w:ascii="Times New Roman" w:eastAsia="Times New Roman"/>
          <w:spacing w:val="-14"/>
          <w:sz w:val="21"/>
        </w:rPr>
        <w:t xml:space="preserve"> </w:t>
      </w:r>
      <w:r>
        <w:rPr>
          <w:rFonts w:ascii="Times New Roman" w:eastAsia="Times New Roman"/>
          <w:sz w:val="21"/>
        </w:rPr>
        <w:t>observed</w:t>
      </w:r>
      <w:r>
        <w:rPr>
          <w:rFonts w:ascii="Times New Roman" w:eastAsia="Times New Roman"/>
          <w:spacing w:val="-13"/>
          <w:sz w:val="21"/>
        </w:rPr>
        <w:t xml:space="preserve"> </w:t>
      </w:r>
      <w:r>
        <w:rPr>
          <w:rFonts w:ascii="Times New Roman" w:eastAsia="Times New Roman"/>
          <w:sz w:val="21"/>
        </w:rPr>
        <w:t>adverse</w:t>
      </w:r>
      <w:r>
        <w:rPr>
          <w:rFonts w:ascii="Times New Roman" w:eastAsia="Times New Roman"/>
          <w:spacing w:val="-9"/>
          <w:sz w:val="21"/>
        </w:rPr>
        <w:t xml:space="preserve"> </w:t>
      </w:r>
      <w:r>
        <w:rPr>
          <w:rFonts w:ascii="Times New Roman" w:eastAsia="Times New Roman"/>
          <w:sz w:val="21"/>
        </w:rPr>
        <w:t>effect</w:t>
      </w:r>
      <w:r>
        <w:rPr>
          <w:rFonts w:ascii="Times New Roman" w:eastAsia="Times New Roman"/>
          <w:spacing w:val="-10"/>
          <w:sz w:val="21"/>
        </w:rPr>
        <w:t xml:space="preserve"> </w:t>
      </w:r>
      <w:r>
        <w:rPr>
          <w:rFonts w:ascii="Times New Roman" w:eastAsia="Times New Roman"/>
          <w:spacing w:val="-2"/>
          <w:sz w:val="21"/>
        </w:rPr>
        <w:t>level</w:t>
      </w:r>
      <w:r>
        <w:rPr>
          <w:rFonts w:hint="eastAsia"/>
          <w:spacing w:val="-2"/>
          <w:sz w:val="21"/>
          <w:lang w:eastAsia="zh-CN"/>
        </w:rPr>
        <w:t>（</w:t>
      </w:r>
      <w:r>
        <w:rPr>
          <w:rFonts w:ascii="Times New Roman" w:eastAsia="Times New Roman"/>
          <w:spacing w:val="-2"/>
          <w:sz w:val="21"/>
        </w:rPr>
        <w:t>LOAEL</w:t>
      </w:r>
      <w:r>
        <w:rPr>
          <w:rFonts w:hint="eastAsia"/>
          <w:spacing w:val="-2"/>
          <w:sz w:val="21"/>
          <w:lang w:eastAsia="zh-CN"/>
        </w:rPr>
        <w:t>）</w:t>
      </w:r>
    </w:p>
    <w:p w:rsidR="00927154" w:rsidRDefault="00772524">
      <w:pPr>
        <w:pStyle w:val="a4"/>
        <w:spacing w:beforeLines="50" w:before="120" w:line="300" w:lineRule="auto"/>
        <w:ind w:left="0" w:firstLine="420"/>
        <w:jc w:val="both"/>
        <w:rPr>
          <w:lang w:eastAsia="zh-CN"/>
        </w:rPr>
      </w:pPr>
      <w:r>
        <w:rPr>
          <w:spacing w:val="-4"/>
          <w:lang w:eastAsia="zh-CN"/>
        </w:rPr>
        <w:t>在规定的试验条件下，受试物引起实验动物组织形态、功能、生长发育等有害效应的最低剂量。</w:t>
      </w:r>
    </w:p>
    <w:p w:rsidR="00927154" w:rsidRDefault="00772524">
      <w:pPr>
        <w:spacing w:beforeLines="50" w:before="120" w:afterLines="50" w:after="120" w:line="300" w:lineRule="auto"/>
        <w:jc w:val="both"/>
        <w:rPr>
          <w:rFonts w:ascii="Times New Roman" w:eastAsia="Times New Roman" w:hAnsi="Times New Roman" w:cs="Times New Roman"/>
          <w:sz w:val="21"/>
        </w:rPr>
      </w:pPr>
      <w:proofErr w:type="gramStart"/>
      <w:r>
        <w:rPr>
          <w:rFonts w:ascii="Times New Roman" w:hAnsi="Times New Roman" w:cs="Times New Roman"/>
          <w:spacing w:val="-4"/>
          <w:sz w:val="21"/>
          <w:lang w:eastAsia="zh-CN"/>
        </w:rPr>
        <w:t>3.</w:t>
      </w:r>
      <w:r>
        <w:rPr>
          <w:rFonts w:ascii="Times New Roman" w:hAnsi="Times New Roman" w:cs="Times New Roman" w:hint="eastAsia"/>
          <w:spacing w:val="-4"/>
          <w:sz w:val="21"/>
          <w:lang w:eastAsia="zh-CN"/>
        </w:rPr>
        <w:t>3</w:t>
      </w:r>
      <w:r>
        <w:rPr>
          <w:rFonts w:ascii="Times New Roman" w:hAnsi="Times New Roman" w:cs="Times New Roman"/>
          <w:spacing w:val="-4"/>
          <w:sz w:val="21"/>
          <w:lang w:eastAsia="zh-CN"/>
        </w:rPr>
        <w:t xml:space="preserve">  </w:t>
      </w:r>
      <w:proofErr w:type="spellStart"/>
      <w:r>
        <w:rPr>
          <w:spacing w:val="-14"/>
          <w:sz w:val="21"/>
        </w:rPr>
        <w:t>靶</w:t>
      </w:r>
      <w:r>
        <w:rPr>
          <w:rFonts w:ascii="Times New Roman" w:hAnsi="Times New Roman" w:cs="Times New Roman"/>
          <w:spacing w:val="-14"/>
          <w:sz w:val="21"/>
        </w:rPr>
        <w:t>器官</w:t>
      </w:r>
      <w:proofErr w:type="spellEnd"/>
      <w:proofErr w:type="gramEnd"/>
      <w:r>
        <w:rPr>
          <w:rFonts w:ascii="Times New Roman" w:hAnsi="Times New Roman" w:cs="Times New Roman"/>
          <w:spacing w:val="-14"/>
          <w:sz w:val="21"/>
        </w:rPr>
        <w:t xml:space="preserve"> </w:t>
      </w:r>
      <w:r>
        <w:rPr>
          <w:rFonts w:ascii="Times New Roman" w:hAnsi="Times New Roman" w:cs="Times New Roman" w:hint="eastAsia"/>
          <w:spacing w:val="-14"/>
          <w:sz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>target organ</w:t>
      </w:r>
    </w:p>
    <w:p w:rsidR="00927154" w:rsidRDefault="00772524">
      <w:pPr>
        <w:pStyle w:val="a4"/>
        <w:spacing w:beforeLines="50" w:before="120" w:line="300" w:lineRule="auto"/>
        <w:ind w:left="0" w:firstLine="420"/>
        <w:jc w:val="both"/>
        <w:rPr>
          <w:spacing w:val="-4"/>
          <w:lang w:eastAsia="zh-CN"/>
        </w:rPr>
      </w:pPr>
      <w:r>
        <w:rPr>
          <w:spacing w:val="-4"/>
          <w:lang w:eastAsia="zh-CN"/>
        </w:rPr>
        <w:t>实验动物出现由受试物引起的明显毒性作用的器官。</w:t>
      </w:r>
    </w:p>
    <w:p w:rsidR="00927154" w:rsidRDefault="00772524">
      <w:pPr>
        <w:pStyle w:val="ac"/>
        <w:numPr>
          <w:ilvl w:val="255"/>
          <w:numId w:val="0"/>
        </w:numPr>
        <w:tabs>
          <w:tab w:val="left" w:pos="575"/>
        </w:tabs>
        <w:spacing w:beforeLines="50" w:before="120" w:afterLines="50" w:after="120" w:line="300" w:lineRule="auto"/>
        <w:jc w:val="both"/>
        <w:rPr>
          <w:rFonts w:ascii="Times New Roman" w:hAnsi="Times New Roman" w:cs="Times New Roman"/>
          <w:spacing w:val="-4"/>
          <w:sz w:val="21"/>
        </w:rPr>
      </w:pPr>
      <w:proofErr w:type="gramStart"/>
      <w:r>
        <w:rPr>
          <w:rFonts w:ascii="Times New Roman" w:hAnsi="Times New Roman" w:cs="Times New Roman"/>
          <w:spacing w:val="-4"/>
          <w:sz w:val="21"/>
          <w:lang w:eastAsia="zh-CN"/>
        </w:rPr>
        <w:t>3.</w:t>
      </w:r>
      <w:r>
        <w:rPr>
          <w:rFonts w:ascii="Times New Roman" w:hAnsi="Times New Roman" w:cs="Times New Roman" w:hint="eastAsia"/>
          <w:spacing w:val="-4"/>
          <w:sz w:val="21"/>
          <w:lang w:eastAsia="zh-CN"/>
        </w:rPr>
        <w:t>4</w:t>
      </w:r>
      <w:r>
        <w:rPr>
          <w:rFonts w:ascii="Times New Roman" w:hAnsi="Times New Roman" w:cs="Times New Roman"/>
          <w:spacing w:val="-4"/>
          <w:sz w:val="21"/>
          <w:lang w:eastAsia="zh-CN"/>
        </w:rPr>
        <w:t xml:space="preserve">  </w:t>
      </w:r>
      <w:proofErr w:type="spellStart"/>
      <w:r>
        <w:rPr>
          <w:rFonts w:ascii="Times New Roman" w:hAnsi="Times New Roman" w:cs="Times New Roman"/>
          <w:spacing w:val="-4"/>
          <w:sz w:val="21"/>
        </w:rPr>
        <w:t>蓄积毒性</w:t>
      </w:r>
      <w:proofErr w:type="spellEnd"/>
      <w:proofErr w:type="gramEnd"/>
      <w:r>
        <w:rPr>
          <w:rFonts w:ascii="Times New Roman" w:hAnsi="Times New Roman" w:cs="Times New Roman"/>
          <w:spacing w:val="-4"/>
          <w:sz w:val="21"/>
          <w:lang w:eastAsia="zh-CN"/>
        </w:rPr>
        <w:t xml:space="preserve"> </w:t>
      </w:r>
      <w:r>
        <w:rPr>
          <w:rFonts w:ascii="Times New Roman" w:hAnsi="Times New Roman" w:cs="Times New Roman"/>
          <w:spacing w:val="-4"/>
          <w:sz w:val="21"/>
        </w:rPr>
        <w:t>cumulative toxicity</w:t>
      </w:r>
    </w:p>
    <w:p w:rsidR="00927154" w:rsidRDefault="00772524" w:rsidP="008A2552">
      <w:pPr>
        <w:pStyle w:val="ac"/>
        <w:tabs>
          <w:tab w:val="left" w:pos="575"/>
        </w:tabs>
        <w:spacing w:before="35" w:line="300" w:lineRule="auto"/>
        <w:ind w:left="0" w:firstLineChars="200" w:firstLine="412"/>
        <w:jc w:val="both"/>
        <w:rPr>
          <w:spacing w:val="-4"/>
          <w:sz w:val="21"/>
          <w:szCs w:val="21"/>
          <w:lang w:eastAsia="zh-CN"/>
        </w:rPr>
      </w:pPr>
      <w:r>
        <w:rPr>
          <w:spacing w:val="-4"/>
          <w:sz w:val="21"/>
          <w:szCs w:val="21"/>
          <w:lang w:eastAsia="zh-CN"/>
        </w:rPr>
        <w:t>机体以低于急性中毒阈值的剂量反复接触</w:t>
      </w:r>
      <w:r>
        <w:rPr>
          <w:rFonts w:hint="eastAsia"/>
          <w:spacing w:val="-4"/>
          <w:sz w:val="21"/>
          <w:szCs w:val="21"/>
          <w:lang w:eastAsia="zh-CN"/>
        </w:rPr>
        <w:t>受试物</w:t>
      </w:r>
      <w:r>
        <w:rPr>
          <w:spacing w:val="-4"/>
          <w:sz w:val="21"/>
          <w:szCs w:val="21"/>
          <w:lang w:eastAsia="zh-CN"/>
        </w:rPr>
        <w:t>，吸收量大于排出量逐渐累积或毒作用累加，引起功能性或器质性损害的能力。</w:t>
      </w:r>
    </w:p>
    <w:p w:rsidR="00927154" w:rsidRDefault="00772524">
      <w:pPr>
        <w:spacing w:beforeLines="50" w:before="120" w:afterLines="50" w:after="120" w:line="300" w:lineRule="auto"/>
        <w:jc w:val="both"/>
        <w:rPr>
          <w:rFonts w:ascii="Times New Roman" w:eastAsia="黑体" w:hAnsi="Times New Roman" w:cs="Times New Roman"/>
          <w:sz w:val="21"/>
          <w:szCs w:val="21"/>
          <w:lang w:eastAsia="zh-CN"/>
        </w:rPr>
      </w:pPr>
      <w:r>
        <w:rPr>
          <w:rFonts w:ascii="Times New Roman" w:eastAsia="黑体" w:hAnsi="Times New Roman" w:cs="Times New Roman"/>
          <w:sz w:val="21"/>
          <w:szCs w:val="21"/>
          <w:lang w:eastAsia="zh-CN"/>
        </w:rPr>
        <w:t xml:space="preserve">4  </w:t>
      </w:r>
      <w:r>
        <w:rPr>
          <w:rFonts w:ascii="Times New Roman" w:eastAsia="黑体" w:hAnsi="Times New Roman" w:cs="Times New Roman"/>
          <w:sz w:val="21"/>
          <w:szCs w:val="21"/>
          <w:lang w:eastAsia="zh-CN"/>
        </w:rPr>
        <w:t>试验的基本原则</w:t>
      </w:r>
    </w:p>
    <w:p w:rsidR="00927154" w:rsidRDefault="00772524" w:rsidP="008A2552">
      <w:pPr>
        <w:pStyle w:val="a4"/>
        <w:spacing w:before="0" w:line="300" w:lineRule="auto"/>
        <w:ind w:left="0" w:firstLineChars="200" w:firstLine="412"/>
        <w:jc w:val="both"/>
        <w:rPr>
          <w:rFonts w:ascii="Times New Roman" w:hAnsi="Times New Roman" w:cs="Times New Roman"/>
          <w:spacing w:val="-4"/>
          <w:lang w:eastAsia="zh-CN"/>
        </w:rPr>
      </w:pPr>
      <w:r>
        <w:rPr>
          <w:spacing w:val="-4"/>
          <w:lang w:eastAsia="zh-CN"/>
        </w:rPr>
        <w:t>受试物以不同剂量每日经</w:t>
      </w:r>
      <w:proofErr w:type="gramStart"/>
      <w:r>
        <w:rPr>
          <w:spacing w:val="-4"/>
          <w:lang w:eastAsia="zh-CN"/>
        </w:rPr>
        <w:t>皮给予</w:t>
      </w:r>
      <w:proofErr w:type="gramEnd"/>
      <w:r>
        <w:rPr>
          <w:spacing w:val="-4"/>
          <w:lang w:eastAsia="zh-CN"/>
        </w:rPr>
        <w:t>各组实验动物，</w:t>
      </w:r>
      <w:r>
        <w:rPr>
          <w:rFonts w:hint="eastAsia"/>
          <w:spacing w:val="-4"/>
          <w:lang w:eastAsia="zh-CN"/>
        </w:rPr>
        <w:t>至少设立</w:t>
      </w:r>
      <w:r>
        <w:rPr>
          <w:rFonts w:ascii="Times New Roman" w:hAnsi="Times New Roman" w:cs="Times New Roman" w:hint="eastAsia"/>
          <w:spacing w:val="-4"/>
          <w:lang w:eastAsia="zh-CN"/>
        </w:rPr>
        <w:t>3</w:t>
      </w:r>
      <w:r>
        <w:rPr>
          <w:rFonts w:ascii="Times New Roman" w:hAnsi="Times New Roman" w:cs="Times New Roman" w:hint="eastAsia"/>
          <w:spacing w:val="-4"/>
          <w:lang w:eastAsia="zh-CN"/>
        </w:rPr>
        <w:t>个剂量组和</w:t>
      </w:r>
      <w:r>
        <w:rPr>
          <w:rFonts w:ascii="Times New Roman" w:hAnsi="Times New Roman" w:cs="Times New Roman" w:hint="eastAsia"/>
          <w:spacing w:val="-4"/>
          <w:lang w:eastAsia="zh-CN"/>
        </w:rPr>
        <w:t>1</w:t>
      </w:r>
      <w:r>
        <w:rPr>
          <w:rFonts w:ascii="Times New Roman" w:hAnsi="Times New Roman" w:cs="Times New Roman" w:hint="eastAsia"/>
          <w:spacing w:val="-4"/>
          <w:lang w:eastAsia="zh-CN"/>
        </w:rPr>
        <w:t>个对照组，</w:t>
      </w:r>
      <w:r>
        <w:rPr>
          <w:rFonts w:ascii="Times New Roman" w:hAnsi="Times New Roman" w:cs="Times New Roman" w:hint="eastAsia"/>
          <w:lang w:eastAsia="zh-CN"/>
        </w:rPr>
        <w:t>每组</w:t>
      </w:r>
      <w:r>
        <w:rPr>
          <w:rFonts w:ascii="Times New Roman" w:hAnsi="Times New Roman" w:cs="Times New Roman"/>
          <w:lang w:eastAsia="zh-CN"/>
        </w:rPr>
        <w:t>1</w:t>
      </w:r>
      <w:r>
        <w:rPr>
          <w:rFonts w:ascii="Times New Roman" w:hAnsi="Times New Roman" w:cs="Times New Roman" w:hint="eastAsia"/>
          <w:lang w:eastAsia="zh-CN"/>
        </w:rPr>
        <w:t>个剂量水平，</w:t>
      </w:r>
      <w:r>
        <w:rPr>
          <w:rFonts w:ascii="Times New Roman" w:hAnsi="Times New Roman" w:cs="Times New Roman" w:hint="eastAsia"/>
          <w:spacing w:val="-4"/>
          <w:lang w:eastAsia="zh-CN"/>
        </w:rPr>
        <w:t>连续给予至少</w:t>
      </w:r>
      <w:r>
        <w:rPr>
          <w:rFonts w:ascii="Times New Roman" w:hAnsi="Times New Roman" w:cs="Times New Roman"/>
          <w:spacing w:val="-4"/>
          <w:lang w:eastAsia="zh-CN"/>
        </w:rPr>
        <w:t>90 d</w:t>
      </w:r>
      <w:r>
        <w:rPr>
          <w:rFonts w:ascii="Times New Roman" w:hAnsi="Times New Roman" w:cs="Times New Roman" w:hint="eastAsia"/>
          <w:spacing w:val="-4"/>
          <w:lang w:eastAsia="zh-CN"/>
        </w:rPr>
        <w:t>。通过全面的临床观察、血液学、血液生化、大体解剖和组织病理学检</w:t>
      </w:r>
      <w:r>
        <w:rPr>
          <w:rFonts w:ascii="Times New Roman" w:hAnsi="Times New Roman" w:cs="Times New Roman"/>
          <w:spacing w:val="-4"/>
          <w:lang w:eastAsia="zh-CN"/>
        </w:rPr>
        <w:t>查等，系统性地确定靶器官、剂量</w:t>
      </w:r>
      <w:r>
        <w:rPr>
          <w:rFonts w:ascii="Times New Roman" w:hAnsi="Times New Roman" w:cs="Times New Roman"/>
          <w:spacing w:val="-4"/>
          <w:lang w:eastAsia="zh-CN"/>
        </w:rPr>
        <w:t>-</w:t>
      </w:r>
      <w:r>
        <w:rPr>
          <w:rFonts w:ascii="Times New Roman" w:hAnsi="Times New Roman" w:cs="Times New Roman"/>
          <w:spacing w:val="-4"/>
          <w:lang w:eastAsia="zh-CN"/>
        </w:rPr>
        <w:t>反应关系，</w:t>
      </w:r>
      <w:r>
        <w:rPr>
          <w:rFonts w:ascii="Times New Roman" w:hAnsi="Times New Roman" w:cs="Times New Roman" w:hint="eastAsia"/>
          <w:spacing w:val="-4"/>
          <w:lang w:eastAsia="zh-CN"/>
        </w:rPr>
        <w:t>并最终</w:t>
      </w:r>
      <w:r>
        <w:rPr>
          <w:rFonts w:ascii="Times New Roman" w:hAnsi="Times New Roman" w:cs="Times New Roman"/>
          <w:spacing w:val="-4"/>
          <w:lang w:eastAsia="zh-CN"/>
        </w:rPr>
        <w:t>确定</w:t>
      </w:r>
      <w:r>
        <w:rPr>
          <w:rFonts w:ascii="Times New Roman" w:hAnsi="Times New Roman" w:cs="Times New Roman"/>
          <w:spacing w:val="-4"/>
          <w:lang w:eastAsia="zh-CN"/>
        </w:rPr>
        <w:t>NOAEL</w:t>
      </w:r>
      <w:r>
        <w:rPr>
          <w:rFonts w:ascii="Times New Roman" w:hAnsi="Times New Roman" w:cs="Times New Roman" w:hint="eastAsia"/>
          <w:spacing w:val="-4"/>
          <w:lang w:eastAsia="zh-CN"/>
        </w:rPr>
        <w:t>和</w:t>
      </w:r>
      <w:r>
        <w:rPr>
          <w:rFonts w:ascii="Times New Roman" w:hAnsi="Times New Roman" w:cs="Times New Roman"/>
          <w:spacing w:val="-4"/>
          <w:lang w:eastAsia="zh-CN"/>
        </w:rPr>
        <w:t>/</w:t>
      </w:r>
      <w:r>
        <w:rPr>
          <w:rFonts w:ascii="Times New Roman" w:hAnsi="Times New Roman" w:cs="Times New Roman" w:hint="eastAsia"/>
          <w:spacing w:val="-4"/>
          <w:lang w:eastAsia="zh-CN"/>
        </w:rPr>
        <w:t>或</w:t>
      </w:r>
      <w:r>
        <w:rPr>
          <w:rFonts w:ascii="Times New Roman" w:eastAsia="Times New Roman" w:hAnsi="Times New Roman" w:cs="Times New Roman"/>
          <w:spacing w:val="-2"/>
          <w:lang w:eastAsia="zh-CN"/>
        </w:rPr>
        <w:t>LOAEL</w:t>
      </w:r>
      <w:r>
        <w:rPr>
          <w:rFonts w:ascii="Times New Roman" w:hAnsi="Times New Roman" w:cs="Times New Roman"/>
          <w:spacing w:val="-4"/>
          <w:lang w:eastAsia="zh-CN"/>
        </w:rPr>
        <w:t>，为</w:t>
      </w:r>
      <w:r>
        <w:rPr>
          <w:rFonts w:ascii="Times New Roman" w:hAnsi="Times New Roman" w:cs="Times New Roman" w:hint="eastAsia"/>
          <w:spacing w:val="-4"/>
          <w:lang w:eastAsia="zh-CN"/>
        </w:rPr>
        <w:t>慢性</w:t>
      </w:r>
      <w:r>
        <w:rPr>
          <w:rFonts w:ascii="Times New Roman" w:hAnsi="Times New Roman" w:cs="Times New Roman"/>
          <w:spacing w:val="-4"/>
          <w:lang w:eastAsia="zh-CN"/>
        </w:rPr>
        <w:t>毒性研究和人类风险评估提供关键安全性依据。</w:t>
      </w:r>
    </w:p>
    <w:p w:rsidR="00927154" w:rsidRDefault="00772524">
      <w:pPr>
        <w:spacing w:beforeLines="50" w:before="120" w:afterLines="50" w:after="120" w:line="300" w:lineRule="auto"/>
        <w:jc w:val="both"/>
        <w:rPr>
          <w:rFonts w:ascii="Times New Roman" w:eastAsia="黑体" w:hAnsi="Times New Roman" w:cs="Times New Roman"/>
          <w:sz w:val="21"/>
          <w:szCs w:val="21"/>
          <w:lang w:eastAsia="zh-CN"/>
        </w:rPr>
      </w:pPr>
      <w:r>
        <w:rPr>
          <w:rFonts w:ascii="Times New Roman" w:eastAsia="黑体" w:hAnsi="Times New Roman" w:cs="Times New Roman"/>
          <w:sz w:val="21"/>
          <w:szCs w:val="21"/>
          <w:lang w:eastAsia="zh-CN"/>
        </w:rPr>
        <w:t xml:space="preserve">5  </w:t>
      </w:r>
      <w:r>
        <w:rPr>
          <w:rFonts w:ascii="Times New Roman" w:eastAsia="黑体" w:hAnsi="Times New Roman" w:cs="Times New Roman"/>
          <w:sz w:val="21"/>
          <w:szCs w:val="21"/>
          <w:lang w:eastAsia="zh-CN"/>
        </w:rPr>
        <w:t>试验方法</w:t>
      </w:r>
    </w:p>
    <w:p w:rsidR="00927154" w:rsidRDefault="00772524">
      <w:pPr>
        <w:autoSpaceDE/>
        <w:autoSpaceDN/>
        <w:spacing w:beforeLines="50" w:before="120" w:afterLines="50" w:after="120" w:line="300" w:lineRule="auto"/>
        <w:jc w:val="both"/>
        <w:rPr>
          <w:rFonts w:ascii="Times New Roman" w:eastAsia="Times New Roman"/>
          <w:sz w:val="21"/>
          <w:lang w:eastAsia="zh-CN"/>
        </w:rPr>
      </w:pPr>
      <w:r>
        <w:rPr>
          <w:rFonts w:ascii="Times New Roman" w:hAnsi="Times New Roman" w:cs="Times New Roman" w:hint="eastAsia"/>
          <w:spacing w:val="-4"/>
          <w:sz w:val="21"/>
          <w:szCs w:val="21"/>
          <w:lang w:eastAsia="zh-CN"/>
        </w:rPr>
        <w:t>5.1</w:t>
      </w:r>
      <w:r>
        <w:rPr>
          <w:rFonts w:ascii="Times New Roman" w:hAnsi="Times New Roman" w:cs="Times New Roman"/>
          <w:spacing w:val="-4"/>
          <w:sz w:val="21"/>
          <w:szCs w:val="21"/>
          <w:lang w:eastAsia="zh-CN"/>
        </w:rPr>
        <w:t xml:space="preserve">  </w:t>
      </w:r>
      <w:r>
        <w:rPr>
          <w:spacing w:val="-5"/>
          <w:sz w:val="21"/>
          <w:lang w:eastAsia="zh-CN"/>
        </w:rPr>
        <w:t>受试物</w:t>
      </w:r>
    </w:p>
    <w:p w:rsidR="00927154" w:rsidRDefault="00772524">
      <w:pPr>
        <w:pStyle w:val="a4"/>
        <w:spacing w:before="0" w:line="300" w:lineRule="auto"/>
        <w:ind w:left="0" w:firstLine="419"/>
        <w:jc w:val="both"/>
        <w:rPr>
          <w:lang w:eastAsia="zh-CN"/>
        </w:rPr>
      </w:pPr>
      <w:r>
        <w:rPr>
          <w:spacing w:val="-6"/>
          <w:lang w:eastAsia="zh-CN"/>
        </w:rPr>
        <w:t>若受试物为固体，应将其粉碎并用水</w:t>
      </w:r>
      <w:r>
        <w:rPr>
          <w:rFonts w:hint="eastAsia"/>
          <w:spacing w:val="-2"/>
          <w:lang w:eastAsia="zh-CN"/>
        </w:rPr>
        <w:t>，</w:t>
      </w:r>
      <w:r>
        <w:rPr>
          <w:spacing w:val="-2"/>
          <w:lang w:eastAsia="zh-CN"/>
        </w:rPr>
        <w:t>或</w:t>
      </w:r>
      <w:r>
        <w:rPr>
          <w:rFonts w:hint="eastAsia"/>
          <w:spacing w:val="-2"/>
          <w:lang w:eastAsia="zh-CN"/>
        </w:rPr>
        <w:t>无皮肤刺激性、不影响受试物经皮吸收的溶媒和/或赋形剂</w:t>
      </w:r>
      <w:r>
        <w:rPr>
          <w:spacing w:val="-2"/>
          <w:lang w:eastAsia="zh-CN"/>
        </w:rPr>
        <w:t>充分湿润，以保证受试物与皮肤有良好的接触。若采用介质，应考虑该介质对</w:t>
      </w:r>
      <w:r>
        <w:rPr>
          <w:spacing w:val="-2"/>
          <w:lang w:eastAsia="zh-CN"/>
        </w:rPr>
        <w:lastRenderedPageBreak/>
        <w:t>受试物皮肤通透性的影响。液体受试物一般</w:t>
      </w:r>
      <w:r>
        <w:rPr>
          <w:rFonts w:hint="eastAsia"/>
          <w:spacing w:val="-2"/>
          <w:lang w:eastAsia="zh-CN"/>
        </w:rPr>
        <w:t>采用原样，根据剂量设计选用适宜的溶剂稀释后（若需）进行试验</w:t>
      </w:r>
      <w:r>
        <w:rPr>
          <w:spacing w:val="-2"/>
          <w:lang w:eastAsia="zh-CN"/>
        </w:rPr>
        <w:t>。</w:t>
      </w:r>
    </w:p>
    <w:p w:rsidR="00927154" w:rsidRDefault="00772524">
      <w:pPr>
        <w:autoSpaceDE/>
        <w:autoSpaceDN/>
        <w:spacing w:beforeLines="50" w:before="120" w:afterLines="50" w:after="120" w:line="300" w:lineRule="auto"/>
        <w:jc w:val="both"/>
        <w:rPr>
          <w:rFonts w:ascii="Times New Roman" w:eastAsia="Times New Roman"/>
          <w:sz w:val="21"/>
          <w:lang w:eastAsia="zh-CN"/>
        </w:rPr>
      </w:pPr>
      <w:bookmarkStart w:id="0" w:name="OLE_LINK15"/>
      <w:bookmarkStart w:id="1" w:name="OLE_LINK16"/>
      <w:r>
        <w:rPr>
          <w:rFonts w:ascii="Times New Roman" w:hAnsi="Times New Roman" w:cs="Times New Roman" w:hint="eastAsia"/>
          <w:spacing w:val="-4"/>
          <w:sz w:val="21"/>
          <w:szCs w:val="21"/>
          <w:lang w:eastAsia="zh-CN"/>
        </w:rPr>
        <w:t>5.2</w:t>
      </w:r>
      <w:r>
        <w:rPr>
          <w:rFonts w:ascii="Times New Roman" w:hAnsi="Times New Roman" w:cs="Times New Roman"/>
          <w:spacing w:val="-4"/>
          <w:sz w:val="21"/>
          <w:szCs w:val="21"/>
          <w:lang w:eastAsia="zh-CN"/>
        </w:rPr>
        <w:t xml:space="preserve">  </w:t>
      </w:r>
      <w:bookmarkEnd w:id="0"/>
      <w:bookmarkEnd w:id="1"/>
      <w:r>
        <w:rPr>
          <w:spacing w:val="-3"/>
          <w:sz w:val="21"/>
          <w:lang w:eastAsia="zh-CN"/>
        </w:rPr>
        <w:t>实验动物和饲养环境</w:t>
      </w:r>
    </w:p>
    <w:p w:rsidR="00927154" w:rsidRDefault="00772524">
      <w:pPr>
        <w:pStyle w:val="ac"/>
        <w:numPr>
          <w:ilvl w:val="255"/>
          <w:numId w:val="0"/>
        </w:numPr>
        <w:tabs>
          <w:tab w:val="left" w:pos="730"/>
        </w:tabs>
        <w:autoSpaceDE/>
        <w:autoSpaceDN/>
        <w:spacing w:line="300" w:lineRule="auto"/>
        <w:jc w:val="both"/>
        <w:rPr>
          <w:rFonts w:ascii="Times New Roman" w:hAnsi="Times New Roman" w:cs="Times New Roman"/>
          <w:sz w:val="21"/>
          <w:lang w:eastAsia="zh-CN"/>
        </w:rPr>
      </w:pPr>
      <w:r>
        <w:rPr>
          <w:rFonts w:ascii="Times New Roman" w:hAnsi="Times New Roman" w:cs="Times New Roman"/>
          <w:spacing w:val="-4"/>
          <w:sz w:val="21"/>
          <w:lang w:eastAsia="zh-CN"/>
        </w:rPr>
        <w:t xml:space="preserve">5.2.1  </w:t>
      </w:r>
      <w:r>
        <w:rPr>
          <w:rFonts w:ascii="Times New Roman" w:hAnsi="Times New Roman" w:cs="Times New Roman"/>
          <w:spacing w:val="-4"/>
          <w:sz w:val="21"/>
          <w:lang w:eastAsia="zh-CN"/>
        </w:rPr>
        <w:t>动物种系的选择</w:t>
      </w:r>
    </w:p>
    <w:p w:rsidR="00927154" w:rsidRDefault="00772524">
      <w:pPr>
        <w:pStyle w:val="a4"/>
        <w:spacing w:before="0" w:line="300" w:lineRule="auto"/>
        <w:ind w:left="0" w:firstLine="422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spacing w:val="-4"/>
          <w:lang w:eastAsia="zh-CN"/>
        </w:rPr>
        <w:t>可采用成年大鼠、</w:t>
      </w:r>
      <w:r>
        <w:rPr>
          <w:rFonts w:ascii="Times New Roman" w:hAnsi="Times New Roman" w:cs="Times New Roman" w:hint="eastAsia"/>
          <w:spacing w:val="-4"/>
          <w:lang w:eastAsia="zh-CN"/>
        </w:rPr>
        <w:t>兔</w:t>
      </w:r>
      <w:r>
        <w:rPr>
          <w:rFonts w:ascii="Times New Roman" w:hAnsi="Times New Roman" w:cs="Times New Roman"/>
          <w:spacing w:val="-4"/>
          <w:lang w:eastAsia="zh-CN"/>
        </w:rPr>
        <w:t>或豚鼠进行试验，也可使用其他种属的动物</w:t>
      </w:r>
      <w:r>
        <w:rPr>
          <w:rFonts w:ascii="Times New Roman" w:hAnsi="Times New Roman" w:cs="Times New Roman" w:hint="eastAsia"/>
          <w:spacing w:val="-4"/>
          <w:lang w:eastAsia="zh-CN"/>
        </w:rPr>
        <w:t>，但需说明理由</w:t>
      </w:r>
      <w:r>
        <w:rPr>
          <w:rFonts w:ascii="Times New Roman" w:hAnsi="Times New Roman" w:cs="Times New Roman"/>
          <w:spacing w:val="-4"/>
          <w:lang w:eastAsia="zh-CN"/>
        </w:rPr>
        <w:t>。</w:t>
      </w:r>
      <w:r>
        <w:rPr>
          <w:rFonts w:ascii="Times New Roman" w:hAnsi="Times New Roman" w:cs="Times New Roman"/>
          <w:lang w:eastAsia="zh-CN"/>
        </w:rPr>
        <w:t>建议试验开始时</w:t>
      </w:r>
      <w:r>
        <w:rPr>
          <w:rFonts w:ascii="Times New Roman" w:hAnsi="Times New Roman" w:cs="Times New Roman" w:hint="eastAsia"/>
          <w:lang w:eastAsia="zh-CN"/>
        </w:rPr>
        <w:t>实验动物</w:t>
      </w:r>
      <w:r>
        <w:rPr>
          <w:rFonts w:ascii="Times New Roman" w:hAnsi="Times New Roman" w:cs="Times New Roman"/>
          <w:lang w:eastAsia="zh-CN"/>
        </w:rPr>
        <w:t>的体重范围为</w:t>
      </w:r>
      <w:r>
        <w:rPr>
          <w:rFonts w:ascii="Times New Roman" w:hAnsi="Times New Roman" w:cs="Times New Roman" w:hint="eastAsia"/>
          <w:lang w:eastAsia="zh-CN"/>
        </w:rPr>
        <w:t>：大鼠</w:t>
      </w:r>
      <w:r>
        <w:rPr>
          <w:rFonts w:ascii="Times New Roman" w:hAnsi="Times New Roman" w:cs="Times New Roman" w:hint="eastAsia"/>
          <w:lang w:eastAsia="zh-CN"/>
        </w:rPr>
        <w:t xml:space="preserve">200 </w:t>
      </w:r>
      <w:r>
        <w:rPr>
          <w:rFonts w:ascii="Times New Roman" w:hAnsi="Times New Roman" w:cs="Times New Roman"/>
          <w:lang w:eastAsia="zh-CN"/>
        </w:rPr>
        <w:t>~</w:t>
      </w:r>
      <w:r>
        <w:rPr>
          <w:rFonts w:ascii="Times New Roman" w:hAnsi="Times New Roman" w:cs="Times New Roman" w:hint="eastAsia"/>
          <w:lang w:eastAsia="zh-CN"/>
        </w:rPr>
        <w:t xml:space="preserve"> 300</w:t>
      </w:r>
      <w:r>
        <w:rPr>
          <w:rFonts w:ascii="Times New Roman" w:hAnsi="Times New Roman" w:cs="Times New Roman"/>
          <w:lang w:eastAsia="zh-CN"/>
        </w:rPr>
        <w:t xml:space="preserve"> </w:t>
      </w:r>
      <w:r>
        <w:rPr>
          <w:rFonts w:ascii="Times New Roman" w:hAnsi="Times New Roman" w:cs="Times New Roman" w:hint="eastAsia"/>
          <w:lang w:eastAsia="zh-CN"/>
        </w:rPr>
        <w:t>g</w:t>
      </w:r>
      <w:r>
        <w:rPr>
          <w:rFonts w:ascii="Times New Roman" w:hAnsi="Times New Roman" w:cs="Times New Roman" w:hint="eastAsia"/>
          <w:lang w:eastAsia="zh-CN"/>
        </w:rPr>
        <w:t>（不超过</w:t>
      </w:r>
      <w:r>
        <w:rPr>
          <w:rFonts w:ascii="Times New Roman" w:hAnsi="Times New Roman" w:cs="Times New Roman" w:hint="eastAsia"/>
          <w:lang w:eastAsia="zh-CN"/>
        </w:rPr>
        <w:t>9</w:t>
      </w:r>
      <w:r>
        <w:rPr>
          <w:rFonts w:ascii="Times New Roman" w:hAnsi="Times New Roman" w:cs="Times New Roman" w:hint="eastAsia"/>
          <w:lang w:eastAsia="zh-CN"/>
        </w:rPr>
        <w:t>周龄）；兔</w:t>
      </w:r>
      <w:r>
        <w:rPr>
          <w:rFonts w:ascii="Times New Roman" w:hAnsi="Times New Roman" w:cs="Times New Roman"/>
          <w:lang w:eastAsia="zh-CN"/>
        </w:rPr>
        <w:t>2.0</w:t>
      </w:r>
      <w:r>
        <w:rPr>
          <w:rFonts w:ascii="Times New Roman" w:hAnsi="Times New Roman" w:cs="Times New Roman" w:hint="eastAsia"/>
          <w:lang w:eastAsia="zh-CN"/>
        </w:rPr>
        <w:t xml:space="preserve"> </w:t>
      </w:r>
      <w:r>
        <w:rPr>
          <w:rFonts w:ascii="Times New Roman" w:hAnsi="Times New Roman" w:cs="Times New Roman"/>
          <w:lang w:eastAsia="zh-CN"/>
        </w:rPr>
        <w:t>~</w:t>
      </w:r>
      <w:r>
        <w:rPr>
          <w:rFonts w:ascii="Times New Roman" w:hAnsi="Times New Roman" w:cs="Times New Roman" w:hint="eastAsia"/>
          <w:lang w:eastAsia="zh-CN"/>
        </w:rPr>
        <w:t xml:space="preserve"> </w:t>
      </w:r>
      <w:r>
        <w:rPr>
          <w:rFonts w:ascii="Times New Roman" w:hAnsi="Times New Roman" w:cs="Times New Roman"/>
          <w:lang w:eastAsia="zh-CN"/>
        </w:rPr>
        <w:t>3.0 kg</w:t>
      </w:r>
      <w:r>
        <w:rPr>
          <w:rFonts w:ascii="Times New Roman" w:hAnsi="Times New Roman" w:cs="Times New Roman"/>
          <w:lang w:eastAsia="zh-CN"/>
        </w:rPr>
        <w:t>；豚鼠</w:t>
      </w:r>
      <w:r>
        <w:rPr>
          <w:rFonts w:ascii="Times New Roman" w:hAnsi="Times New Roman" w:cs="Times New Roman"/>
          <w:lang w:eastAsia="zh-CN"/>
        </w:rPr>
        <w:t>350</w:t>
      </w:r>
      <w:r>
        <w:rPr>
          <w:rFonts w:ascii="Times New Roman" w:hAnsi="Times New Roman" w:cs="Times New Roman" w:hint="eastAsia"/>
          <w:lang w:eastAsia="zh-CN"/>
        </w:rPr>
        <w:t xml:space="preserve"> </w:t>
      </w:r>
      <w:r>
        <w:rPr>
          <w:rFonts w:ascii="Times New Roman" w:hAnsi="Times New Roman" w:cs="Times New Roman"/>
          <w:lang w:eastAsia="zh-CN"/>
        </w:rPr>
        <w:t>~</w:t>
      </w:r>
      <w:r>
        <w:rPr>
          <w:rFonts w:ascii="Times New Roman" w:hAnsi="Times New Roman" w:cs="Times New Roman" w:hint="eastAsia"/>
          <w:lang w:eastAsia="zh-CN"/>
        </w:rPr>
        <w:t xml:space="preserve"> </w:t>
      </w:r>
      <w:r>
        <w:rPr>
          <w:rFonts w:ascii="Times New Roman" w:hAnsi="Times New Roman" w:cs="Times New Roman"/>
          <w:lang w:eastAsia="zh-CN"/>
        </w:rPr>
        <w:t>450 g</w:t>
      </w:r>
      <w:r>
        <w:rPr>
          <w:rFonts w:ascii="Times New Roman" w:hAnsi="Times New Roman" w:cs="Times New Roman" w:hint="eastAsia"/>
          <w:lang w:eastAsia="zh-CN"/>
        </w:rPr>
        <w:t>。</w:t>
      </w:r>
      <w:r>
        <w:rPr>
          <w:rFonts w:ascii="Times New Roman" w:hAnsi="Times New Roman" w:cs="Times New Roman"/>
          <w:lang w:eastAsia="zh-CN"/>
        </w:rPr>
        <w:t>试验开始时同性别体重差异应在平均体重的</w:t>
      </w:r>
      <w:r>
        <w:rPr>
          <w:rFonts w:hint="eastAsia"/>
          <w:lang w:eastAsia="zh-CN"/>
        </w:rPr>
        <w:t>±</w:t>
      </w:r>
      <w:r>
        <w:rPr>
          <w:rFonts w:ascii="Times New Roman" w:hAnsi="Times New Roman" w:cs="Times New Roman"/>
          <w:lang w:eastAsia="zh-CN"/>
        </w:rPr>
        <w:t>20%</w:t>
      </w:r>
      <w:r>
        <w:rPr>
          <w:rFonts w:ascii="Times New Roman" w:hAnsi="Times New Roman" w:cs="Times New Roman"/>
          <w:lang w:eastAsia="zh-CN"/>
        </w:rPr>
        <w:t>之内。当</w:t>
      </w:r>
      <w:r>
        <w:rPr>
          <w:rFonts w:ascii="Times New Roman" w:hAnsi="Times New Roman" w:cs="Times New Roman" w:hint="eastAsia"/>
          <w:lang w:eastAsia="zh-CN"/>
        </w:rPr>
        <w:t>该</w:t>
      </w:r>
      <w:r>
        <w:rPr>
          <w:rFonts w:ascii="Times New Roman" w:hAnsi="Times New Roman" w:cs="Times New Roman"/>
          <w:spacing w:val="-4"/>
          <w:lang w:eastAsia="zh-CN"/>
        </w:rPr>
        <w:t>试验作为</w:t>
      </w:r>
      <w:r>
        <w:rPr>
          <w:rFonts w:ascii="Times New Roman" w:hAnsi="Times New Roman" w:cs="Times New Roman"/>
          <w:spacing w:val="-2"/>
          <w:lang w:eastAsia="zh-CN"/>
        </w:rPr>
        <w:t>慢性试验的预备试验时，则在两项试验中所使用的动物</w:t>
      </w:r>
      <w:r>
        <w:rPr>
          <w:rFonts w:ascii="Times New Roman" w:hAnsi="Times New Roman" w:cs="Times New Roman" w:hint="eastAsia"/>
          <w:spacing w:val="-2"/>
          <w:lang w:eastAsia="zh-CN"/>
        </w:rPr>
        <w:t>品</w:t>
      </w:r>
      <w:r>
        <w:rPr>
          <w:rFonts w:ascii="Times New Roman" w:hAnsi="Times New Roman" w:cs="Times New Roman"/>
          <w:spacing w:val="-2"/>
          <w:lang w:eastAsia="zh-CN"/>
        </w:rPr>
        <w:t>系应当相同。</w:t>
      </w:r>
    </w:p>
    <w:p w:rsidR="00927154" w:rsidRDefault="00772524">
      <w:pPr>
        <w:pStyle w:val="ac"/>
        <w:tabs>
          <w:tab w:val="left" w:pos="731"/>
        </w:tabs>
        <w:spacing w:line="300" w:lineRule="auto"/>
        <w:ind w:left="0" w:firstLine="0"/>
        <w:jc w:val="both"/>
        <w:rPr>
          <w:spacing w:val="-7"/>
          <w:lang w:eastAsia="zh-CN"/>
        </w:rPr>
      </w:pPr>
      <w:r>
        <w:rPr>
          <w:rFonts w:ascii="Times New Roman" w:hAnsi="Times New Roman" w:cs="Times New Roman"/>
          <w:spacing w:val="-4"/>
          <w:sz w:val="21"/>
          <w:lang w:eastAsia="zh-CN"/>
        </w:rPr>
        <w:t xml:space="preserve">5.2.2  </w:t>
      </w:r>
      <w:r>
        <w:rPr>
          <w:rFonts w:ascii="Times New Roman" w:hAnsi="Times New Roman" w:cs="Times New Roman"/>
          <w:spacing w:val="-4"/>
          <w:sz w:val="21"/>
          <w:lang w:eastAsia="zh-CN"/>
        </w:rPr>
        <w:t>动物的性别和数量</w:t>
      </w:r>
    </w:p>
    <w:p w:rsidR="00927154" w:rsidRDefault="00772524" w:rsidP="008A2552">
      <w:pPr>
        <w:pStyle w:val="ac"/>
        <w:tabs>
          <w:tab w:val="left" w:pos="731"/>
        </w:tabs>
        <w:autoSpaceDE/>
        <w:autoSpaceDN/>
        <w:spacing w:line="300" w:lineRule="auto"/>
        <w:ind w:left="0" w:firstLineChars="200" w:firstLine="408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spacing w:val="-6"/>
          <w:sz w:val="21"/>
          <w:szCs w:val="21"/>
          <w:lang w:eastAsia="zh-CN"/>
        </w:rPr>
        <w:t>主试验组</w:t>
      </w:r>
      <w:r>
        <w:rPr>
          <w:rFonts w:ascii="Times New Roman" w:hAnsi="Times New Roman" w:cs="Times New Roman"/>
          <w:spacing w:val="-6"/>
          <w:sz w:val="21"/>
          <w:szCs w:val="21"/>
          <w:lang w:eastAsia="zh-CN"/>
        </w:rPr>
        <w:t>每一剂量组实验动物</w:t>
      </w:r>
      <w:r>
        <w:rPr>
          <w:rFonts w:ascii="Times New Roman" w:hAnsi="Times New Roman" w:cs="Times New Roman" w:hint="eastAsia"/>
          <w:spacing w:val="-6"/>
          <w:sz w:val="21"/>
          <w:szCs w:val="21"/>
          <w:lang w:eastAsia="zh-CN"/>
        </w:rPr>
        <w:t>数，啮齿类一般不少于</w:t>
      </w:r>
      <w:r>
        <w:rPr>
          <w:rFonts w:ascii="Times New Roman" w:hAnsi="Times New Roman" w:cs="Times New Roman" w:hint="eastAsia"/>
          <w:spacing w:val="-6"/>
          <w:sz w:val="21"/>
          <w:szCs w:val="21"/>
          <w:lang w:eastAsia="zh-CN"/>
        </w:rPr>
        <w:t>10</w:t>
      </w:r>
      <w:r>
        <w:rPr>
          <w:rFonts w:ascii="Times New Roman" w:hAnsi="Times New Roman" w:cs="Times New Roman" w:hint="eastAsia"/>
          <w:spacing w:val="-6"/>
          <w:sz w:val="21"/>
          <w:szCs w:val="21"/>
          <w:lang w:eastAsia="zh-CN"/>
        </w:rPr>
        <w:t>只</w:t>
      </w:r>
      <w:r>
        <w:rPr>
          <w:rFonts w:ascii="Times New Roman" w:hAnsi="Times New Roman" w:cs="Times New Roman" w:hint="eastAsia"/>
          <w:spacing w:val="-6"/>
          <w:sz w:val="21"/>
          <w:szCs w:val="21"/>
          <w:lang w:eastAsia="zh-CN"/>
        </w:rPr>
        <w:t>/</w:t>
      </w:r>
      <w:r>
        <w:rPr>
          <w:rFonts w:ascii="Times New Roman" w:hAnsi="Times New Roman" w:cs="Times New Roman" w:hint="eastAsia"/>
          <w:spacing w:val="-6"/>
          <w:sz w:val="21"/>
          <w:szCs w:val="21"/>
          <w:lang w:eastAsia="zh-CN"/>
        </w:rPr>
        <w:t>性别，非啮齿类一般不少于</w:t>
      </w:r>
      <w:r>
        <w:rPr>
          <w:rFonts w:ascii="Times New Roman" w:hAnsi="Times New Roman" w:cs="Times New Roman" w:hint="eastAsia"/>
          <w:spacing w:val="-6"/>
          <w:sz w:val="21"/>
          <w:szCs w:val="21"/>
          <w:lang w:eastAsia="zh-CN"/>
        </w:rPr>
        <w:t>5</w:t>
      </w:r>
      <w:r>
        <w:rPr>
          <w:rFonts w:ascii="Times New Roman" w:hAnsi="Times New Roman" w:cs="Times New Roman" w:hint="eastAsia"/>
          <w:spacing w:val="-6"/>
          <w:sz w:val="21"/>
          <w:szCs w:val="21"/>
          <w:lang w:eastAsia="zh-CN"/>
        </w:rPr>
        <w:t>只</w:t>
      </w:r>
      <w:r>
        <w:rPr>
          <w:rFonts w:ascii="Times New Roman" w:hAnsi="Times New Roman" w:cs="Times New Roman" w:hint="eastAsia"/>
          <w:spacing w:val="-6"/>
          <w:sz w:val="21"/>
          <w:szCs w:val="21"/>
          <w:lang w:eastAsia="zh-CN"/>
        </w:rPr>
        <w:t>/</w:t>
      </w:r>
      <w:r>
        <w:rPr>
          <w:rFonts w:ascii="Times New Roman" w:hAnsi="Times New Roman" w:cs="Times New Roman" w:hint="eastAsia"/>
          <w:spacing w:val="-6"/>
          <w:sz w:val="21"/>
          <w:szCs w:val="21"/>
          <w:lang w:eastAsia="zh-CN"/>
        </w:rPr>
        <w:t>性别</w:t>
      </w:r>
      <w:r>
        <w:rPr>
          <w:rFonts w:ascii="Times New Roman" w:hAnsi="Times New Roman" w:cs="Times New Roman"/>
          <w:spacing w:val="-6"/>
          <w:sz w:val="21"/>
          <w:szCs w:val="21"/>
          <w:lang w:eastAsia="zh-CN"/>
        </w:rPr>
        <w:t>，皮肤健康</w:t>
      </w:r>
      <w:r>
        <w:rPr>
          <w:rFonts w:ascii="Times New Roman" w:hAnsi="Times New Roman" w:cs="Times New Roman" w:hint="eastAsia"/>
          <w:spacing w:val="-6"/>
          <w:sz w:val="21"/>
          <w:szCs w:val="21"/>
          <w:lang w:eastAsia="zh-CN"/>
        </w:rPr>
        <w:t>完整</w:t>
      </w:r>
      <w:r>
        <w:rPr>
          <w:rFonts w:ascii="Times New Roman" w:hAnsi="Times New Roman" w:cs="Times New Roman"/>
          <w:spacing w:val="-6"/>
          <w:sz w:val="21"/>
          <w:szCs w:val="21"/>
          <w:lang w:eastAsia="zh-CN"/>
        </w:rPr>
        <w:t>。</w:t>
      </w:r>
      <w:r>
        <w:rPr>
          <w:rFonts w:ascii="Times New Roman" w:hAnsi="Times New Roman" w:cs="Times New Roman"/>
          <w:spacing w:val="-13"/>
          <w:sz w:val="21"/>
          <w:szCs w:val="21"/>
          <w:lang w:eastAsia="zh-CN"/>
        </w:rPr>
        <w:t>雌性应为未妊娠和未经产的动物。</w:t>
      </w:r>
      <w:r>
        <w:rPr>
          <w:rFonts w:ascii="Times New Roman" w:hAnsi="Times New Roman" w:cs="Times New Roman" w:hint="eastAsia"/>
          <w:spacing w:val="-13"/>
          <w:sz w:val="21"/>
          <w:szCs w:val="21"/>
          <w:lang w:eastAsia="zh-CN"/>
        </w:rPr>
        <w:t>应</w:t>
      </w:r>
      <w:r>
        <w:rPr>
          <w:rFonts w:ascii="Times New Roman" w:hAnsi="Times New Roman" w:cs="Times New Roman" w:hint="eastAsia"/>
          <w:spacing w:val="-6"/>
          <w:sz w:val="21"/>
          <w:szCs w:val="21"/>
          <w:lang w:eastAsia="zh-CN"/>
        </w:rPr>
        <w:t>至少</w:t>
      </w:r>
      <w:r>
        <w:rPr>
          <w:rFonts w:ascii="Times New Roman" w:hAnsi="Times New Roman" w:cs="Times New Roman" w:hint="eastAsia"/>
          <w:spacing w:val="-13"/>
          <w:sz w:val="21"/>
          <w:szCs w:val="21"/>
          <w:lang w:eastAsia="zh-CN"/>
        </w:rPr>
        <w:t>在</w:t>
      </w:r>
      <w:r>
        <w:rPr>
          <w:rFonts w:ascii="Times New Roman" w:hAnsi="Times New Roman" w:cs="Times New Roman" w:hint="eastAsia"/>
          <w:spacing w:val="-6"/>
          <w:sz w:val="21"/>
          <w:szCs w:val="21"/>
          <w:lang w:eastAsia="zh-CN"/>
        </w:rPr>
        <w:t>对照组和最高剂量</w:t>
      </w:r>
      <w:proofErr w:type="gramStart"/>
      <w:r>
        <w:rPr>
          <w:rFonts w:ascii="Times New Roman" w:hAnsi="Times New Roman" w:cs="Times New Roman" w:hint="eastAsia"/>
          <w:spacing w:val="-6"/>
          <w:sz w:val="21"/>
          <w:szCs w:val="21"/>
          <w:lang w:eastAsia="zh-CN"/>
        </w:rPr>
        <w:t>组增加</w:t>
      </w:r>
      <w:proofErr w:type="gramEnd"/>
      <w:r>
        <w:rPr>
          <w:rFonts w:ascii="Times New Roman" w:hAnsi="Times New Roman" w:cs="Times New Roman" w:hint="eastAsia"/>
          <w:spacing w:val="-6"/>
          <w:sz w:val="21"/>
          <w:szCs w:val="21"/>
          <w:lang w:eastAsia="zh-CN"/>
        </w:rPr>
        <w:t>动物作为恢复期卫星组，</w:t>
      </w:r>
      <w:r>
        <w:rPr>
          <w:rFonts w:ascii="Times New Roman" w:hAnsi="Times New Roman" w:cs="Times New Roman"/>
          <w:spacing w:val="-6"/>
          <w:sz w:val="21"/>
          <w:szCs w:val="21"/>
          <w:lang w:eastAsia="zh-CN"/>
        </w:rPr>
        <w:t>若计划在试验过程中处死动物</w:t>
      </w:r>
      <w:r>
        <w:rPr>
          <w:rFonts w:ascii="Times New Roman" w:hAnsi="Times New Roman" w:cs="Times New Roman" w:hint="eastAsia"/>
          <w:spacing w:val="-6"/>
          <w:sz w:val="21"/>
          <w:szCs w:val="21"/>
          <w:lang w:eastAsia="zh-CN"/>
        </w:rPr>
        <w:t>则每个组别增加动物，啮齿类一般不少于</w:t>
      </w:r>
      <w:r>
        <w:rPr>
          <w:rFonts w:ascii="Times New Roman" w:hAnsi="Times New Roman" w:cs="Times New Roman" w:hint="eastAsia"/>
          <w:spacing w:val="-6"/>
          <w:sz w:val="21"/>
          <w:szCs w:val="21"/>
          <w:lang w:eastAsia="zh-CN"/>
        </w:rPr>
        <w:t>5</w:t>
      </w:r>
      <w:r>
        <w:rPr>
          <w:rFonts w:ascii="Times New Roman" w:hAnsi="Times New Roman" w:cs="Times New Roman" w:hint="eastAsia"/>
          <w:spacing w:val="-6"/>
          <w:sz w:val="21"/>
          <w:szCs w:val="21"/>
          <w:lang w:eastAsia="zh-CN"/>
        </w:rPr>
        <w:t>只</w:t>
      </w:r>
      <w:r>
        <w:rPr>
          <w:rFonts w:ascii="Times New Roman" w:hAnsi="Times New Roman" w:cs="Times New Roman" w:hint="eastAsia"/>
          <w:spacing w:val="-6"/>
          <w:sz w:val="21"/>
          <w:szCs w:val="21"/>
          <w:lang w:eastAsia="zh-CN"/>
        </w:rPr>
        <w:t>/</w:t>
      </w:r>
      <w:r>
        <w:rPr>
          <w:rFonts w:ascii="Times New Roman" w:hAnsi="Times New Roman" w:cs="Times New Roman" w:hint="eastAsia"/>
          <w:spacing w:val="-6"/>
          <w:sz w:val="21"/>
          <w:szCs w:val="21"/>
          <w:lang w:eastAsia="zh-CN"/>
        </w:rPr>
        <w:t>性别，非啮齿类一般不少于</w:t>
      </w:r>
      <w:r>
        <w:rPr>
          <w:rFonts w:ascii="Times New Roman" w:hAnsi="Times New Roman" w:cs="Times New Roman" w:hint="eastAsia"/>
          <w:spacing w:val="-6"/>
          <w:sz w:val="21"/>
          <w:szCs w:val="21"/>
          <w:lang w:eastAsia="zh-CN"/>
        </w:rPr>
        <w:t>2</w:t>
      </w:r>
      <w:r>
        <w:rPr>
          <w:rFonts w:ascii="Times New Roman" w:hAnsi="Times New Roman" w:cs="Times New Roman" w:hint="eastAsia"/>
          <w:spacing w:val="-6"/>
          <w:sz w:val="21"/>
          <w:szCs w:val="21"/>
          <w:lang w:eastAsia="zh-CN"/>
        </w:rPr>
        <w:t>只</w:t>
      </w:r>
      <w:r>
        <w:rPr>
          <w:rFonts w:ascii="Times New Roman" w:hAnsi="Times New Roman" w:cs="Times New Roman" w:hint="eastAsia"/>
          <w:spacing w:val="-6"/>
          <w:sz w:val="21"/>
          <w:szCs w:val="21"/>
          <w:lang w:eastAsia="zh-CN"/>
        </w:rPr>
        <w:t>/</w:t>
      </w:r>
      <w:r>
        <w:rPr>
          <w:rFonts w:ascii="Times New Roman" w:hAnsi="Times New Roman" w:cs="Times New Roman" w:hint="eastAsia"/>
          <w:spacing w:val="-6"/>
          <w:sz w:val="21"/>
          <w:szCs w:val="21"/>
          <w:lang w:eastAsia="zh-CN"/>
        </w:rPr>
        <w:t>性别。</w:t>
      </w:r>
    </w:p>
    <w:p w:rsidR="00927154" w:rsidRDefault="00772524">
      <w:pPr>
        <w:pStyle w:val="ac"/>
        <w:numPr>
          <w:ilvl w:val="255"/>
          <w:numId w:val="0"/>
        </w:numPr>
        <w:tabs>
          <w:tab w:val="left" w:pos="731"/>
        </w:tabs>
        <w:autoSpaceDE/>
        <w:autoSpaceDN/>
        <w:spacing w:line="300" w:lineRule="auto"/>
        <w:jc w:val="both"/>
        <w:rPr>
          <w:sz w:val="21"/>
          <w:lang w:eastAsia="zh-CN"/>
        </w:rPr>
      </w:pPr>
      <w:r>
        <w:rPr>
          <w:rFonts w:ascii="Times New Roman" w:hAnsi="Times New Roman" w:cs="Times New Roman"/>
          <w:spacing w:val="-4"/>
          <w:sz w:val="21"/>
          <w:lang w:eastAsia="zh-CN"/>
        </w:rPr>
        <w:t xml:space="preserve">5.2.3  </w:t>
      </w:r>
      <w:r>
        <w:rPr>
          <w:rFonts w:ascii="Times New Roman" w:hAnsi="Times New Roman" w:cs="Times New Roman" w:hint="eastAsia"/>
          <w:spacing w:val="-4"/>
          <w:sz w:val="21"/>
          <w:lang w:eastAsia="zh-CN"/>
        </w:rPr>
        <w:t>动物</w:t>
      </w:r>
      <w:r>
        <w:rPr>
          <w:spacing w:val="-4"/>
          <w:sz w:val="21"/>
          <w:lang w:eastAsia="zh-CN"/>
        </w:rPr>
        <w:t>饲养</w:t>
      </w:r>
    </w:p>
    <w:p w:rsidR="00927154" w:rsidRDefault="00772524">
      <w:pPr>
        <w:pStyle w:val="a4"/>
        <w:spacing w:before="0" w:line="300" w:lineRule="auto"/>
        <w:ind w:left="0" w:firstLine="422"/>
        <w:jc w:val="both"/>
        <w:rPr>
          <w:spacing w:val="-2"/>
          <w:lang w:eastAsia="zh-CN"/>
        </w:rPr>
      </w:pPr>
      <w:r>
        <w:rPr>
          <w:spacing w:val="-2"/>
          <w:lang w:eastAsia="zh-CN"/>
        </w:rPr>
        <w:t>实验动物及</w:t>
      </w:r>
      <w:r>
        <w:rPr>
          <w:rFonts w:hint="eastAsia"/>
          <w:spacing w:val="-2"/>
          <w:lang w:eastAsia="zh-CN"/>
        </w:rPr>
        <w:t>动物试验环境</w:t>
      </w:r>
      <w:r>
        <w:rPr>
          <w:rFonts w:ascii="Times New Roman" w:hAnsi="Times New Roman" w:cs="Times New Roman" w:hint="eastAsia"/>
          <w:lang w:eastAsia="zh-CN"/>
        </w:rPr>
        <w:t>、饲料、饮水均</w:t>
      </w:r>
      <w:r>
        <w:rPr>
          <w:spacing w:val="-2"/>
          <w:lang w:eastAsia="zh-CN"/>
        </w:rPr>
        <w:t>应符合国家相应规定。</w:t>
      </w:r>
      <w:r>
        <w:rPr>
          <w:rFonts w:ascii="Times New Roman" w:hAnsi="Times New Roman" w:cs="Times New Roman"/>
          <w:lang w:eastAsia="zh-CN"/>
        </w:rPr>
        <w:t>试验期间，动物自由饮水和摄食</w:t>
      </w:r>
      <w:r>
        <w:rPr>
          <w:spacing w:val="-2"/>
          <w:lang w:eastAsia="zh-CN"/>
        </w:rPr>
        <w:t>。</w:t>
      </w:r>
      <w:r>
        <w:rPr>
          <w:rFonts w:hint="eastAsia"/>
          <w:spacing w:val="-2"/>
          <w:lang w:eastAsia="zh-CN"/>
        </w:rPr>
        <w:t>给予受试物期间，建议</w:t>
      </w:r>
      <w:r>
        <w:rPr>
          <w:spacing w:val="-2"/>
          <w:lang w:eastAsia="zh-CN"/>
        </w:rPr>
        <w:t>动物单笼饲养。</w:t>
      </w:r>
    </w:p>
    <w:p w:rsidR="00927154" w:rsidRDefault="00772524">
      <w:pPr>
        <w:autoSpaceDE/>
        <w:autoSpaceDN/>
        <w:spacing w:beforeLines="50" w:before="120" w:afterLines="50" w:after="120" w:line="300" w:lineRule="auto"/>
        <w:jc w:val="both"/>
        <w:rPr>
          <w:rFonts w:ascii="Times New Roman" w:eastAsia="Times New Roman"/>
          <w:sz w:val="21"/>
          <w:lang w:eastAsia="zh-CN"/>
        </w:rPr>
      </w:pPr>
      <w:r>
        <w:rPr>
          <w:rFonts w:ascii="Times New Roman" w:hAnsi="Times New Roman" w:cs="Times New Roman"/>
          <w:sz w:val="21"/>
          <w:szCs w:val="21"/>
          <w:lang w:eastAsia="zh-CN"/>
        </w:rPr>
        <w:t xml:space="preserve">5.3  </w:t>
      </w:r>
      <w:r>
        <w:rPr>
          <w:spacing w:val="-4"/>
          <w:sz w:val="21"/>
          <w:szCs w:val="21"/>
          <w:lang w:eastAsia="zh-CN"/>
        </w:rPr>
        <w:t>剂量</w:t>
      </w:r>
      <w:r>
        <w:rPr>
          <w:rFonts w:hint="eastAsia"/>
          <w:spacing w:val="-4"/>
          <w:sz w:val="21"/>
          <w:szCs w:val="21"/>
          <w:lang w:eastAsia="zh-CN"/>
        </w:rPr>
        <w:t>设</w:t>
      </w:r>
      <w:r>
        <w:rPr>
          <w:rFonts w:hint="eastAsia"/>
          <w:spacing w:val="-4"/>
          <w:sz w:val="21"/>
          <w:lang w:eastAsia="zh-CN"/>
        </w:rPr>
        <w:t>计</w:t>
      </w:r>
    </w:p>
    <w:p w:rsidR="00927154" w:rsidRDefault="00772524">
      <w:pPr>
        <w:pStyle w:val="a4"/>
        <w:autoSpaceDE/>
        <w:autoSpaceDN/>
        <w:spacing w:before="0" w:line="300" w:lineRule="auto"/>
        <w:ind w:left="0" w:firstLine="422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试验剂量的设计</w:t>
      </w:r>
      <w:r>
        <w:rPr>
          <w:rFonts w:ascii="Times New Roman" w:hAnsi="Times New Roman" w:cs="Times New Roman" w:hint="eastAsia"/>
          <w:lang w:eastAsia="zh-CN"/>
        </w:rPr>
        <w:t>可</w:t>
      </w:r>
      <w:r>
        <w:rPr>
          <w:rFonts w:ascii="Times New Roman" w:hAnsi="Times New Roman" w:cs="Times New Roman"/>
          <w:lang w:eastAsia="zh-CN"/>
        </w:rPr>
        <w:t>参考</w:t>
      </w:r>
      <w:r>
        <w:rPr>
          <w:rFonts w:ascii="Times New Roman" w:hAnsi="Times New Roman" w:cs="Times New Roman"/>
          <w:iCs/>
          <w:lang w:eastAsia="zh-CN"/>
        </w:rPr>
        <w:t>急性经皮毒性</w:t>
      </w:r>
      <w:r>
        <w:rPr>
          <w:rFonts w:ascii="Times New Roman" w:hAnsi="Times New Roman" w:cs="Times New Roman" w:hint="eastAsia"/>
          <w:iCs/>
          <w:lang w:eastAsia="zh-CN"/>
        </w:rPr>
        <w:t>LD</w:t>
      </w:r>
      <w:r>
        <w:rPr>
          <w:rFonts w:ascii="Times New Roman" w:hAnsi="Times New Roman" w:cs="Times New Roman" w:hint="eastAsia"/>
          <w:iCs/>
          <w:vertAlign w:val="subscript"/>
          <w:lang w:eastAsia="zh-CN"/>
        </w:rPr>
        <w:t>50</w:t>
      </w:r>
      <w:r>
        <w:rPr>
          <w:rFonts w:ascii="Times New Roman" w:hAnsi="Times New Roman" w:cs="Times New Roman" w:hint="eastAsia"/>
          <w:iCs/>
          <w:lang w:eastAsia="zh-CN"/>
        </w:rPr>
        <w:t>剂量</w:t>
      </w:r>
      <w:r>
        <w:rPr>
          <w:rFonts w:ascii="Times New Roman" w:hAnsi="Times New Roman" w:cs="Times New Roman"/>
          <w:lang w:eastAsia="zh-CN"/>
        </w:rPr>
        <w:t>、</w:t>
      </w:r>
      <w:proofErr w:type="gramStart"/>
      <w:r>
        <w:rPr>
          <w:rFonts w:ascii="Times New Roman" w:hAnsi="Times New Roman" w:cs="Times New Roman" w:hint="eastAsia"/>
          <w:lang w:eastAsia="zh-CN"/>
        </w:rPr>
        <w:t>预</w:t>
      </w:r>
      <w:r>
        <w:rPr>
          <w:rFonts w:ascii="Times New Roman" w:hAnsi="Times New Roman" w:cs="Times New Roman"/>
          <w:lang w:eastAsia="zh-CN"/>
        </w:rPr>
        <w:t>试验</w:t>
      </w:r>
      <w:proofErr w:type="gramEnd"/>
      <w:r>
        <w:rPr>
          <w:rFonts w:ascii="Times New Roman" w:hAnsi="Times New Roman" w:cs="Times New Roman"/>
          <w:lang w:eastAsia="zh-CN"/>
        </w:rPr>
        <w:t>剂量</w:t>
      </w:r>
      <w:r>
        <w:rPr>
          <w:rFonts w:ascii="Times New Roman" w:hAnsi="Times New Roman" w:cs="Times New Roman" w:hint="eastAsia"/>
          <w:lang w:eastAsia="zh-CN"/>
        </w:rPr>
        <w:t>或</w:t>
      </w:r>
      <w:r>
        <w:rPr>
          <w:rFonts w:ascii="Times New Roman" w:hAnsi="Times New Roman" w:cs="Times New Roman"/>
          <w:lang w:eastAsia="zh-CN"/>
        </w:rPr>
        <w:t>相关结构化合物经皮毒性剂量进行。</w:t>
      </w:r>
      <w:r>
        <w:rPr>
          <w:spacing w:val="-2"/>
          <w:lang w:eastAsia="zh-CN"/>
        </w:rPr>
        <w:t>试验时至少要设</w:t>
      </w:r>
      <w:r>
        <w:rPr>
          <w:rFonts w:ascii="Times New Roman" w:hAnsi="Times New Roman" w:cs="Times New Roman" w:hint="eastAsia"/>
          <w:spacing w:val="-2"/>
          <w:lang w:eastAsia="zh-CN"/>
        </w:rPr>
        <w:t>3</w:t>
      </w:r>
      <w:r>
        <w:rPr>
          <w:spacing w:val="-2"/>
          <w:lang w:eastAsia="zh-CN"/>
        </w:rPr>
        <w:t>个</w:t>
      </w:r>
      <w:r>
        <w:rPr>
          <w:rFonts w:hint="eastAsia"/>
          <w:spacing w:val="-2"/>
          <w:lang w:eastAsia="zh-CN"/>
        </w:rPr>
        <w:t>剂量</w:t>
      </w:r>
      <w:r>
        <w:rPr>
          <w:spacing w:val="-2"/>
          <w:lang w:eastAsia="zh-CN"/>
        </w:rPr>
        <w:t>组和</w:t>
      </w:r>
      <w:r>
        <w:rPr>
          <w:rFonts w:ascii="Times New Roman" w:hAnsi="Times New Roman" w:cs="Times New Roman" w:hint="eastAsia"/>
          <w:spacing w:val="-2"/>
          <w:lang w:eastAsia="zh-CN"/>
        </w:rPr>
        <w:t>1</w:t>
      </w:r>
      <w:r>
        <w:rPr>
          <w:spacing w:val="-2"/>
          <w:lang w:eastAsia="zh-CN"/>
        </w:rPr>
        <w:t>个对照组。</w:t>
      </w:r>
      <w:r>
        <w:rPr>
          <w:rFonts w:hint="eastAsia"/>
          <w:spacing w:val="-2"/>
          <w:lang w:eastAsia="zh-CN"/>
        </w:rPr>
        <w:t>如果需要，还应设置溶媒和/或赋形剂对照组。本方法采用等面积给予受试物的方式，即动物在相同体表面积的皮肤区域（如背部脱毛区）给予受试物，</w:t>
      </w:r>
      <w:r>
        <w:rPr>
          <w:rFonts w:ascii="Times New Roman" w:hAnsi="Times New Roman" w:cs="Times New Roman"/>
          <w:lang w:eastAsia="zh-CN"/>
        </w:rPr>
        <w:t>应记录受试物浓度（</w:t>
      </w:r>
      <w:r>
        <w:rPr>
          <w:rFonts w:ascii="Times New Roman" w:hAnsi="Times New Roman" w:cs="Times New Roman"/>
          <w:lang w:eastAsia="zh-CN"/>
        </w:rPr>
        <w:t>mg/mL</w:t>
      </w:r>
      <w:r>
        <w:rPr>
          <w:rFonts w:ascii="Times New Roman" w:hAnsi="Times New Roman" w:cs="Times New Roman"/>
          <w:lang w:eastAsia="zh-CN"/>
        </w:rPr>
        <w:t>或</w:t>
      </w:r>
      <w:r>
        <w:rPr>
          <w:rFonts w:ascii="Times New Roman" w:hAnsi="Times New Roman" w:cs="Times New Roman"/>
          <w:lang w:eastAsia="zh-CN"/>
        </w:rPr>
        <w:t>%</w:t>
      </w:r>
      <w:r>
        <w:rPr>
          <w:rFonts w:ascii="Times New Roman" w:hAnsi="Times New Roman" w:cs="Times New Roman"/>
          <w:lang w:eastAsia="zh-CN"/>
        </w:rPr>
        <w:t>）和单位面积涂敷量（</w:t>
      </w:r>
      <w:r>
        <w:rPr>
          <w:rFonts w:ascii="Times New Roman" w:hAnsi="Times New Roman" w:cs="Times New Roman"/>
          <w:lang w:eastAsia="zh-CN"/>
        </w:rPr>
        <w:t>mg/cm²</w:t>
      </w:r>
      <w:r>
        <w:rPr>
          <w:rFonts w:ascii="Times New Roman" w:hAnsi="Times New Roman" w:cs="Times New Roman"/>
          <w:lang w:eastAsia="zh-CN"/>
        </w:rPr>
        <w:t>）</w:t>
      </w:r>
      <w:r>
        <w:rPr>
          <w:rFonts w:hint="eastAsia"/>
          <w:spacing w:val="-2"/>
          <w:lang w:eastAsia="zh-CN"/>
        </w:rPr>
        <w:t>。在</w:t>
      </w:r>
      <w:r>
        <w:rPr>
          <w:rFonts w:ascii="Times New Roman" w:hAnsi="Times New Roman" w:cs="Times New Roman" w:hint="eastAsia"/>
          <w:lang w:eastAsia="zh-CN"/>
        </w:rPr>
        <w:t>暴露</w:t>
      </w:r>
      <w:r>
        <w:rPr>
          <w:rFonts w:ascii="Times New Roman" w:hAnsi="Times New Roman" w:cs="Times New Roman"/>
          <w:lang w:eastAsia="zh-CN"/>
        </w:rPr>
        <w:t>部位面积</w:t>
      </w:r>
      <w:r>
        <w:rPr>
          <w:rFonts w:hint="eastAsia"/>
          <w:spacing w:val="-2"/>
          <w:lang w:eastAsia="zh-CN"/>
        </w:rPr>
        <w:t>不变的情况下，应通过改变受试物浓度进行剂量调整，而不应通过增加厚度或体积来达到增加受试物剂量的目的。</w:t>
      </w:r>
      <w:r>
        <w:rPr>
          <w:spacing w:val="-2"/>
          <w:lang w:eastAsia="zh-CN"/>
        </w:rPr>
        <w:t>除不接触受试物外，对照组的其他条件均与试验组相同。最高剂量的设计应在引起毒效应的前提下</w:t>
      </w:r>
      <w:r>
        <w:rPr>
          <w:rFonts w:ascii="Times New Roman" w:hAnsi="Times New Roman"/>
          <w:lang w:eastAsia="zh-CN"/>
        </w:rPr>
        <w:t>又不致造成动物</w:t>
      </w:r>
      <w:r>
        <w:rPr>
          <w:spacing w:val="-2"/>
          <w:lang w:eastAsia="zh-CN"/>
        </w:rPr>
        <w:t>死亡</w:t>
      </w:r>
      <w:r>
        <w:rPr>
          <w:rFonts w:hint="eastAsia"/>
          <w:spacing w:val="-2"/>
          <w:lang w:eastAsia="zh-CN"/>
        </w:rPr>
        <w:t>或</w:t>
      </w:r>
      <w:r>
        <w:rPr>
          <w:rFonts w:ascii="Times New Roman" w:hAnsi="Times New Roman" w:hint="eastAsia"/>
          <w:lang w:eastAsia="zh-CN"/>
        </w:rPr>
        <w:t>严重反</w:t>
      </w:r>
      <w:r>
        <w:rPr>
          <w:rFonts w:ascii="Times New Roman" w:hAnsi="Times New Roman"/>
          <w:lang w:eastAsia="zh-CN"/>
        </w:rPr>
        <w:t>应。</w:t>
      </w:r>
      <w:r>
        <w:rPr>
          <w:spacing w:val="-2"/>
          <w:lang w:eastAsia="zh-CN"/>
        </w:rPr>
        <w:t>低剂量应不出现任何毒性作用。若掌握人群接触水平，则最低</w:t>
      </w:r>
      <w:r>
        <w:rPr>
          <w:spacing w:val="-6"/>
          <w:lang w:eastAsia="zh-CN"/>
        </w:rPr>
        <w:t>剂量应高于人群的实际接触水平。中间剂量</w:t>
      </w:r>
      <w:r>
        <w:rPr>
          <w:rFonts w:hint="eastAsia"/>
          <w:spacing w:val="-6"/>
          <w:lang w:eastAsia="zh-CN"/>
        </w:rPr>
        <w:t>可</w:t>
      </w:r>
      <w:r>
        <w:rPr>
          <w:spacing w:val="-6"/>
          <w:lang w:eastAsia="zh-CN"/>
        </w:rPr>
        <w:t>引起较轻的可观察到的毒性作用。若设多</w:t>
      </w:r>
      <w:r>
        <w:rPr>
          <w:spacing w:val="-2"/>
          <w:lang w:eastAsia="zh-CN"/>
        </w:rPr>
        <w:t>个中间剂量组，则各组的剂量应引起不同程度毒性作用。</w:t>
      </w:r>
      <w:r>
        <w:rPr>
          <w:rFonts w:ascii="Times New Roman" w:hAnsi="Times New Roman" w:cs="Times New Roman"/>
          <w:lang w:eastAsia="zh-CN"/>
        </w:rPr>
        <w:t>各剂量</w:t>
      </w:r>
      <w:r>
        <w:rPr>
          <w:rFonts w:ascii="Times New Roman" w:hAnsi="Times New Roman" w:cs="Times New Roman" w:hint="eastAsia"/>
          <w:lang w:eastAsia="zh-CN"/>
        </w:rPr>
        <w:t>的</w:t>
      </w:r>
      <w:r>
        <w:rPr>
          <w:rFonts w:ascii="Times New Roman" w:hAnsi="Times New Roman" w:cs="Times New Roman"/>
          <w:lang w:eastAsia="zh-CN"/>
        </w:rPr>
        <w:t>组间距以</w:t>
      </w:r>
      <w:r>
        <w:rPr>
          <w:rFonts w:ascii="Times New Roman" w:hAnsi="Times New Roman" w:cs="Times New Roman"/>
          <w:lang w:eastAsia="zh-CN"/>
        </w:rPr>
        <w:t>2 ~</w:t>
      </w:r>
      <w:r>
        <w:rPr>
          <w:rFonts w:ascii="Times New Roman" w:hAnsi="Times New Roman" w:cs="Times New Roman" w:hint="eastAsia"/>
          <w:lang w:eastAsia="zh-CN"/>
        </w:rPr>
        <w:t xml:space="preserve"> </w:t>
      </w:r>
      <w:r>
        <w:rPr>
          <w:rFonts w:ascii="Times New Roman" w:hAnsi="Times New Roman" w:cs="Times New Roman"/>
          <w:lang w:eastAsia="zh-CN"/>
        </w:rPr>
        <w:t>4</w:t>
      </w:r>
      <w:r>
        <w:rPr>
          <w:rFonts w:ascii="Times New Roman" w:hAnsi="Times New Roman" w:cs="Times New Roman"/>
          <w:lang w:eastAsia="zh-CN"/>
        </w:rPr>
        <w:t>倍为宜，一般不超过</w:t>
      </w:r>
      <w:r>
        <w:rPr>
          <w:rFonts w:ascii="Times New Roman" w:hAnsi="Times New Roman" w:cs="Times New Roman"/>
          <w:lang w:eastAsia="zh-CN"/>
        </w:rPr>
        <w:t>10</w:t>
      </w:r>
      <w:r>
        <w:rPr>
          <w:rFonts w:ascii="Times New Roman" w:hAnsi="Times New Roman" w:cs="Times New Roman"/>
          <w:lang w:eastAsia="zh-CN"/>
        </w:rPr>
        <w:t>倍。</w:t>
      </w:r>
    </w:p>
    <w:p w:rsidR="00927154" w:rsidRDefault="00772524">
      <w:pPr>
        <w:pStyle w:val="a4"/>
        <w:autoSpaceDE/>
        <w:autoSpaceDN/>
        <w:spacing w:before="0" w:line="300" w:lineRule="auto"/>
        <w:ind w:left="0" w:firstLine="422"/>
        <w:jc w:val="both"/>
        <w:rPr>
          <w:lang w:eastAsia="zh-CN"/>
        </w:rPr>
      </w:pPr>
      <w:r>
        <w:rPr>
          <w:spacing w:val="-8"/>
          <w:lang w:eastAsia="zh-CN"/>
        </w:rPr>
        <w:t>若受试物引起严重的皮肤刺激效应，则应降低受试物的使用浓度，尽管这样可导致原来</w:t>
      </w:r>
      <w:r>
        <w:rPr>
          <w:spacing w:val="-7"/>
          <w:lang w:eastAsia="zh-CN"/>
        </w:rPr>
        <w:t>在高剂量下出现的其他毒性作用减弱或消失。若在试验早期动物的皮肤受到严重损伤，则有</w:t>
      </w:r>
      <w:r>
        <w:rPr>
          <w:spacing w:val="-2"/>
          <w:lang w:eastAsia="zh-CN"/>
        </w:rPr>
        <w:t>必要终止试验，并使用较低的浓度重新开始试验。</w:t>
      </w:r>
    </w:p>
    <w:p w:rsidR="00927154" w:rsidRDefault="00772524">
      <w:pPr>
        <w:autoSpaceDE/>
        <w:autoSpaceDN/>
        <w:spacing w:beforeLines="50" w:before="120" w:afterLines="50" w:after="120" w:line="300" w:lineRule="auto"/>
        <w:jc w:val="both"/>
        <w:rPr>
          <w:rFonts w:ascii="Times New Roman" w:hAnsi="Times New Roman"/>
          <w:lang w:eastAsia="zh-CN"/>
        </w:rPr>
      </w:pPr>
      <w:bookmarkStart w:id="2" w:name="OLE_LINK19"/>
      <w:bookmarkStart w:id="3" w:name="OLE_LINK20"/>
      <w:r>
        <w:rPr>
          <w:rFonts w:ascii="Times New Roman" w:hAnsi="Times New Roman" w:cs="Times New Roman"/>
          <w:sz w:val="21"/>
          <w:szCs w:val="21"/>
          <w:lang w:eastAsia="zh-CN"/>
        </w:rPr>
        <w:t>5.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4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eastAsia"/>
          <w:spacing w:val="-4"/>
          <w:sz w:val="21"/>
          <w:lang w:eastAsia="zh-CN"/>
        </w:rPr>
        <w:t>限值试验</w:t>
      </w:r>
    </w:p>
    <w:bookmarkEnd w:id="2"/>
    <w:bookmarkEnd w:id="3"/>
    <w:p w:rsidR="00927154" w:rsidRDefault="00772524">
      <w:pPr>
        <w:pStyle w:val="a4"/>
        <w:autoSpaceDE/>
        <w:autoSpaceDN/>
        <w:spacing w:before="0" w:line="300" w:lineRule="auto"/>
        <w:ind w:left="0" w:firstLineChars="200" w:firstLine="420"/>
        <w:jc w:val="both"/>
        <w:rPr>
          <w:lang w:eastAsia="zh-CN"/>
        </w:rPr>
      </w:pPr>
      <w:r>
        <w:rPr>
          <w:rFonts w:ascii="Times New Roman" w:hAnsi="Times New Roman"/>
          <w:lang w:eastAsia="zh-CN"/>
        </w:rPr>
        <w:t>本项试验中，如果</w:t>
      </w:r>
      <w:r>
        <w:rPr>
          <w:rFonts w:hint="eastAsia"/>
          <w:spacing w:val="-3"/>
          <w:lang w:eastAsia="zh-CN"/>
        </w:rPr>
        <w:t>剂量</w:t>
      </w:r>
      <w:r>
        <w:rPr>
          <w:spacing w:val="-3"/>
          <w:lang w:eastAsia="zh-CN"/>
        </w:rPr>
        <w:t>超过</w:t>
      </w:r>
      <w:r>
        <w:rPr>
          <w:rFonts w:ascii="Times New Roman" w:eastAsia="Times New Roman"/>
          <w:lang w:eastAsia="zh-CN"/>
        </w:rPr>
        <w:t>1</w:t>
      </w:r>
      <w:r>
        <w:rPr>
          <w:rFonts w:ascii="Times New Roman" w:eastAsia="Times New Roman"/>
          <w:spacing w:val="-3"/>
          <w:lang w:eastAsia="zh-CN"/>
        </w:rPr>
        <w:t>0</w:t>
      </w:r>
      <w:r>
        <w:rPr>
          <w:rFonts w:ascii="Times New Roman" w:eastAsia="Times New Roman"/>
          <w:lang w:eastAsia="zh-CN"/>
        </w:rPr>
        <w:t>00</w:t>
      </w:r>
      <w:r>
        <w:rPr>
          <w:rFonts w:ascii="Times New Roman" w:hint="eastAsia"/>
          <w:lang w:eastAsia="zh-CN"/>
        </w:rPr>
        <w:t xml:space="preserve"> </w:t>
      </w:r>
      <w:r>
        <w:rPr>
          <w:rFonts w:ascii="Times New Roman" w:hAnsi="Times New Roman" w:cs="Times New Roman"/>
          <w:lang w:eastAsia="zh-CN"/>
        </w:rPr>
        <w:t>mg/kg BW/d</w:t>
      </w:r>
      <w:r>
        <w:rPr>
          <w:rFonts w:ascii="Times New Roman" w:hint="eastAsia"/>
          <w:lang w:eastAsia="zh-CN"/>
        </w:rPr>
        <w:t>的限值</w:t>
      </w:r>
      <w:r>
        <w:rPr>
          <w:spacing w:val="-3"/>
          <w:lang w:eastAsia="zh-CN"/>
        </w:rPr>
        <w:t>时</w:t>
      </w:r>
      <w:r>
        <w:rPr>
          <w:rFonts w:ascii="Times New Roman" w:hAnsi="Times New Roman"/>
          <w:lang w:eastAsia="zh-CN"/>
        </w:rPr>
        <w:t>仍未</w:t>
      </w:r>
      <w:r>
        <w:rPr>
          <w:spacing w:val="-3"/>
          <w:lang w:eastAsia="zh-CN"/>
        </w:rPr>
        <w:t>产生可观测到的毒性效应，</w:t>
      </w:r>
      <w:r>
        <w:rPr>
          <w:rFonts w:hint="eastAsia"/>
          <w:spacing w:val="-3"/>
          <w:lang w:eastAsia="zh-CN"/>
        </w:rPr>
        <w:t>且可依据结构相似化合物已有信息预期受试物毒性时，可</w:t>
      </w:r>
      <w:r>
        <w:rPr>
          <w:lang w:eastAsia="zh-CN"/>
        </w:rPr>
        <w:t>考虑不必进行</w:t>
      </w:r>
      <w:r>
        <w:rPr>
          <w:rFonts w:ascii="Times New Roman" w:hAnsi="Times New Roman" w:cs="Times New Roman" w:hint="eastAsia"/>
          <w:lang w:eastAsia="zh-CN"/>
        </w:rPr>
        <w:t>3</w:t>
      </w:r>
      <w:r>
        <w:rPr>
          <w:lang w:eastAsia="zh-CN"/>
        </w:rPr>
        <w:t>个剂量水平的试验。</w:t>
      </w:r>
      <w:r>
        <w:rPr>
          <w:rFonts w:ascii="Times New Roman" w:hAnsi="Times New Roman" w:cs="Times New Roman" w:hint="eastAsia"/>
          <w:spacing w:val="-3"/>
          <w:lang w:eastAsia="zh-CN"/>
        </w:rPr>
        <w:t>除非预期的人体暴露</w:t>
      </w:r>
      <w:proofErr w:type="gramStart"/>
      <w:r>
        <w:rPr>
          <w:rFonts w:ascii="Times New Roman" w:hAnsi="Times New Roman" w:cs="Times New Roman" w:hint="eastAsia"/>
          <w:spacing w:val="-3"/>
          <w:lang w:eastAsia="zh-CN"/>
        </w:rPr>
        <w:t>量表明</w:t>
      </w:r>
      <w:proofErr w:type="gramEnd"/>
      <w:r>
        <w:rPr>
          <w:rFonts w:ascii="Times New Roman" w:hAnsi="Times New Roman" w:cs="Times New Roman" w:hint="eastAsia"/>
          <w:spacing w:val="-3"/>
          <w:lang w:eastAsia="zh-CN"/>
        </w:rPr>
        <w:t>需要更高剂量</w:t>
      </w:r>
      <w:r>
        <w:rPr>
          <w:rFonts w:ascii="Times New Roman" w:hAnsi="Times New Roman" w:hint="eastAsia"/>
          <w:lang w:eastAsia="zh-CN"/>
        </w:rPr>
        <w:t>，否则应采用限值试验。</w:t>
      </w:r>
    </w:p>
    <w:p w:rsidR="00927154" w:rsidRDefault="00772524">
      <w:pPr>
        <w:autoSpaceDE/>
        <w:autoSpaceDN/>
        <w:spacing w:beforeLines="50" w:before="120" w:afterLines="50" w:after="120" w:line="300" w:lineRule="auto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 w:cs="Times New Roman"/>
          <w:sz w:val="21"/>
          <w:szCs w:val="21"/>
          <w:lang w:eastAsia="zh-CN"/>
        </w:rPr>
        <w:t>5.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5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受试物给予</w:t>
      </w:r>
    </w:p>
    <w:p w:rsidR="00927154" w:rsidRDefault="00772524" w:rsidP="008A2552">
      <w:pPr>
        <w:pStyle w:val="a4"/>
        <w:autoSpaceDE/>
        <w:autoSpaceDN/>
        <w:spacing w:before="0" w:line="300" w:lineRule="auto"/>
        <w:ind w:left="0" w:firstLineChars="200" w:firstLine="404"/>
        <w:jc w:val="both"/>
        <w:rPr>
          <w:rFonts w:ascii="Times New Roman" w:hAnsi="Times New Roman" w:cs="Times New Roman"/>
          <w:spacing w:val="-4"/>
          <w:lang w:eastAsia="zh-CN"/>
        </w:rPr>
      </w:pPr>
      <w:r>
        <w:rPr>
          <w:spacing w:val="-8"/>
          <w:lang w:eastAsia="zh-CN"/>
        </w:rPr>
        <w:t>动物在试验前至少要在实</w:t>
      </w:r>
      <w:r>
        <w:rPr>
          <w:rFonts w:ascii="Times New Roman" w:hAnsi="Times New Roman" w:cs="Times New Roman"/>
          <w:spacing w:val="-8"/>
          <w:lang w:eastAsia="zh-CN"/>
        </w:rPr>
        <w:t>验室饲养环境中适应</w:t>
      </w:r>
      <w:r>
        <w:rPr>
          <w:rFonts w:ascii="Times New Roman" w:hAnsi="Times New Roman" w:cs="Times New Roman"/>
          <w:spacing w:val="-8"/>
          <w:lang w:eastAsia="zh-CN"/>
        </w:rPr>
        <w:t>5 d</w:t>
      </w:r>
      <w:r>
        <w:rPr>
          <w:rFonts w:ascii="Times New Roman" w:hAnsi="Times New Roman" w:cs="Times New Roman"/>
          <w:spacing w:val="-8"/>
          <w:lang w:eastAsia="zh-CN"/>
        </w:rPr>
        <w:t>时间。</w:t>
      </w:r>
      <w:r>
        <w:rPr>
          <w:rFonts w:ascii="Times New Roman" w:hAnsi="Times New Roman" w:cs="Times New Roman" w:hint="eastAsia"/>
          <w:spacing w:val="-8"/>
          <w:lang w:eastAsia="zh-CN"/>
        </w:rPr>
        <w:t>给予受试物</w:t>
      </w:r>
      <w:r>
        <w:rPr>
          <w:rFonts w:ascii="Times New Roman" w:hAnsi="Times New Roman" w:cs="Times New Roman"/>
          <w:spacing w:val="-8"/>
          <w:lang w:eastAsia="zh-CN"/>
        </w:rPr>
        <w:t>前</w:t>
      </w:r>
      <w:r>
        <w:rPr>
          <w:rFonts w:ascii="Times New Roman" w:hAnsi="Times New Roman" w:cs="Times New Roman"/>
          <w:spacing w:val="-8"/>
          <w:lang w:eastAsia="zh-CN"/>
        </w:rPr>
        <w:t>24 h</w:t>
      </w:r>
      <w:r>
        <w:rPr>
          <w:rFonts w:ascii="Times New Roman" w:hAnsi="Times New Roman" w:cs="Times New Roman"/>
          <w:spacing w:val="-8"/>
          <w:lang w:eastAsia="zh-CN"/>
        </w:rPr>
        <w:t>，将动物躯干</w:t>
      </w:r>
      <w:r>
        <w:rPr>
          <w:spacing w:val="-8"/>
          <w:lang w:eastAsia="zh-CN"/>
        </w:rPr>
        <w:t>背部</w:t>
      </w:r>
      <w:r>
        <w:rPr>
          <w:rFonts w:ascii="Times New Roman" w:hAnsi="Times New Roman" w:cs="Times New Roman" w:hint="eastAsia"/>
          <w:spacing w:val="-8"/>
          <w:lang w:eastAsia="zh-CN"/>
        </w:rPr>
        <w:t>受试物暴露</w:t>
      </w:r>
      <w:r>
        <w:rPr>
          <w:spacing w:val="-8"/>
          <w:lang w:eastAsia="zh-CN"/>
        </w:rPr>
        <w:t>区的被毛</w:t>
      </w:r>
      <w:proofErr w:type="gramStart"/>
      <w:r>
        <w:rPr>
          <w:rFonts w:ascii="Times New Roman" w:hAnsi="Times New Roman" w:cs="Times New Roman"/>
          <w:spacing w:val="-8"/>
          <w:lang w:eastAsia="zh-CN"/>
        </w:rPr>
        <w:t>剪掉或剃除</w:t>
      </w:r>
      <w:proofErr w:type="gramEnd"/>
      <w:r>
        <w:rPr>
          <w:rFonts w:ascii="Times New Roman" w:hAnsi="Times New Roman" w:cs="Times New Roman"/>
          <w:spacing w:val="-8"/>
          <w:lang w:eastAsia="zh-CN"/>
        </w:rPr>
        <w:t>。大约每周要对</w:t>
      </w:r>
      <w:r>
        <w:rPr>
          <w:rFonts w:ascii="Times New Roman" w:hAnsi="Times New Roman" w:cs="Times New Roman" w:hint="eastAsia"/>
          <w:spacing w:val="-8"/>
          <w:lang w:eastAsia="zh-CN"/>
        </w:rPr>
        <w:t>受试物暴露</w:t>
      </w:r>
      <w:r>
        <w:rPr>
          <w:rFonts w:ascii="Times New Roman" w:hAnsi="Times New Roman" w:cs="Times New Roman"/>
          <w:spacing w:val="-8"/>
          <w:lang w:eastAsia="zh-CN"/>
        </w:rPr>
        <w:t>部位去毛。在使用剪刀或剃刀进行去毛时应特别小心，以防损伤动物的皮肤从而引起皮肤通透性的改变。</w:t>
      </w:r>
      <w:r>
        <w:rPr>
          <w:rFonts w:ascii="Times New Roman" w:hAnsi="Times New Roman" w:cs="Times New Roman" w:hint="eastAsia"/>
          <w:spacing w:val="-8"/>
          <w:lang w:eastAsia="zh-CN"/>
        </w:rPr>
        <w:t>受试物暴露</w:t>
      </w:r>
      <w:r>
        <w:rPr>
          <w:rFonts w:ascii="Times New Roman" w:hAnsi="Times New Roman" w:cs="Times New Roman"/>
          <w:spacing w:val="-8"/>
          <w:lang w:eastAsia="zh-CN"/>
        </w:rPr>
        <w:t>部位的</w:t>
      </w:r>
      <w:r>
        <w:rPr>
          <w:rFonts w:ascii="Times New Roman" w:hAnsi="Times New Roman" w:cs="Times New Roman"/>
          <w:spacing w:val="-8"/>
          <w:lang w:eastAsia="zh-CN"/>
        </w:rPr>
        <w:lastRenderedPageBreak/>
        <w:t>面积不应小于动物体表面积的</w:t>
      </w:r>
      <w:r>
        <w:rPr>
          <w:rFonts w:ascii="Times New Roman" w:hAnsi="Times New Roman" w:cs="Times New Roman"/>
          <w:spacing w:val="-8"/>
          <w:lang w:eastAsia="zh-CN"/>
        </w:rPr>
        <w:t>10%</w:t>
      </w:r>
      <w:r>
        <w:rPr>
          <w:rFonts w:ascii="Times New Roman" w:hAnsi="Times New Roman" w:cs="Times New Roman"/>
          <w:spacing w:val="-8"/>
          <w:lang w:eastAsia="zh-CN"/>
        </w:rPr>
        <w:t>，应通过动物体重确定</w:t>
      </w:r>
      <w:r>
        <w:rPr>
          <w:rFonts w:ascii="Times New Roman" w:hAnsi="Times New Roman" w:cs="Times New Roman" w:hint="eastAsia"/>
          <w:spacing w:val="-8"/>
          <w:lang w:eastAsia="zh-CN"/>
        </w:rPr>
        <w:t>受试物暴露</w:t>
      </w:r>
      <w:r>
        <w:rPr>
          <w:rFonts w:ascii="Times New Roman" w:hAnsi="Times New Roman" w:cs="Times New Roman"/>
          <w:spacing w:val="-8"/>
          <w:lang w:eastAsia="zh-CN"/>
        </w:rPr>
        <w:t>部位的面积。若受试物毒性较大，则可相对减小</w:t>
      </w:r>
      <w:r>
        <w:rPr>
          <w:rFonts w:ascii="Times New Roman" w:hAnsi="Times New Roman" w:cs="Times New Roman" w:hint="eastAsia"/>
          <w:spacing w:val="-8"/>
          <w:lang w:eastAsia="zh-CN"/>
        </w:rPr>
        <w:t>受试物暴露</w:t>
      </w:r>
      <w:r>
        <w:rPr>
          <w:rFonts w:ascii="Times New Roman" w:hAnsi="Times New Roman" w:cs="Times New Roman"/>
          <w:spacing w:val="-8"/>
          <w:lang w:eastAsia="zh-CN"/>
        </w:rPr>
        <w:t>区域的面积，但受试物应尽可能薄而均匀地涂敷于整个</w:t>
      </w:r>
      <w:r>
        <w:rPr>
          <w:rFonts w:ascii="Times New Roman" w:hAnsi="Times New Roman" w:cs="Times New Roman" w:hint="eastAsia"/>
          <w:spacing w:val="-8"/>
          <w:lang w:eastAsia="zh-CN"/>
        </w:rPr>
        <w:t>受试物暴露</w:t>
      </w:r>
      <w:r>
        <w:rPr>
          <w:rFonts w:ascii="Times New Roman" w:hAnsi="Times New Roman" w:cs="Times New Roman"/>
          <w:spacing w:val="-8"/>
          <w:lang w:eastAsia="zh-CN"/>
        </w:rPr>
        <w:t>区域。在</w:t>
      </w:r>
      <w:r>
        <w:rPr>
          <w:rFonts w:ascii="Times New Roman" w:hAnsi="Times New Roman" w:cs="Times New Roman" w:hint="eastAsia"/>
          <w:spacing w:val="-8"/>
          <w:lang w:eastAsia="zh-CN"/>
        </w:rPr>
        <w:t>给予受试</w:t>
      </w:r>
      <w:proofErr w:type="gramStart"/>
      <w:r>
        <w:rPr>
          <w:rFonts w:ascii="Times New Roman" w:hAnsi="Times New Roman" w:cs="Times New Roman" w:hint="eastAsia"/>
          <w:spacing w:val="-8"/>
          <w:lang w:eastAsia="zh-CN"/>
        </w:rPr>
        <w:t>物</w:t>
      </w:r>
      <w:r>
        <w:rPr>
          <w:rFonts w:ascii="Times New Roman" w:hAnsi="Times New Roman" w:cs="Times New Roman"/>
          <w:spacing w:val="-8"/>
          <w:lang w:eastAsia="zh-CN"/>
        </w:rPr>
        <w:t>操</w:t>
      </w:r>
      <w:r>
        <w:rPr>
          <w:rFonts w:ascii="Times New Roman" w:hAnsi="Times New Roman" w:cs="Times New Roman"/>
          <w:spacing w:val="-4"/>
          <w:lang w:eastAsia="zh-CN"/>
        </w:rPr>
        <w:t>作</w:t>
      </w:r>
      <w:proofErr w:type="gramEnd"/>
      <w:r>
        <w:rPr>
          <w:rFonts w:ascii="Times New Roman" w:hAnsi="Times New Roman" w:cs="Times New Roman"/>
          <w:spacing w:val="-4"/>
          <w:lang w:eastAsia="zh-CN"/>
        </w:rPr>
        <w:t>期间应采用合适的装置（如透气性胶带、纱布、无刺激性封闭套）封闭</w:t>
      </w:r>
      <w:r>
        <w:rPr>
          <w:rFonts w:ascii="Times New Roman" w:hAnsi="Times New Roman" w:cs="Times New Roman" w:hint="eastAsia"/>
          <w:spacing w:val="-4"/>
          <w:lang w:eastAsia="zh-CN"/>
        </w:rPr>
        <w:t>受试物暴露</w:t>
      </w:r>
      <w:r>
        <w:rPr>
          <w:rFonts w:ascii="Times New Roman" w:hAnsi="Times New Roman" w:cs="Times New Roman"/>
          <w:spacing w:val="-4"/>
          <w:lang w:eastAsia="zh-CN"/>
        </w:rPr>
        <w:t>区域，以保证受试物与皮肤有良好的接触，并防止受试物脱落和动物舔食。</w:t>
      </w:r>
    </w:p>
    <w:p w:rsidR="00927154" w:rsidRDefault="00772524" w:rsidP="008A2552">
      <w:pPr>
        <w:pStyle w:val="ac"/>
        <w:tabs>
          <w:tab w:val="left" w:pos="731"/>
        </w:tabs>
        <w:autoSpaceDE/>
        <w:autoSpaceDN/>
        <w:spacing w:line="300" w:lineRule="auto"/>
        <w:ind w:left="0" w:firstLineChars="200" w:firstLine="432"/>
        <w:jc w:val="both"/>
        <w:rPr>
          <w:rFonts w:ascii="Times New Roman" w:hAnsi="Times New Roman" w:cs="Times New Roman"/>
          <w:spacing w:val="-6"/>
          <w:sz w:val="21"/>
          <w:szCs w:val="21"/>
          <w:lang w:eastAsia="zh-CN"/>
        </w:rPr>
      </w:pPr>
      <w:r>
        <w:rPr>
          <w:rFonts w:ascii="Times New Roman" w:hAnsi="Times New Roman" w:cs="Times New Roman"/>
          <w:spacing w:val="-4"/>
          <w:lang w:eastAsia="zh-CN"/>
        </w:rPr>
        <w:t>实验动物每周</w:t>
      </w:r>
      <w:r>
        <w:rPr>
          <w:rFonts w:ascii="Times New Roman" w:hAnsi="Times New Roman" w:cs="Times New Roman"/>
          <w:spacing w:val="-4"/>
          <w:lang w:eastAsia="zh-CN"/>
        </w:rPr>
        <w:t>7</w:t>
      </w:r>
      <w:r>
        <w:rPr>
          <w:rFonts w:ascii="Times New Roman" w:hAnsi="Times New Roman" w:cs="Times New Roman" w:hint="eastAsia"/>
          <w:spacing w:val="-4"/>
          <w:lang w:eastAsia="zh-CN"/>
        </w:rPr>
        <w:t xml:space="preserve"> </w:t>
      </w:r>
      <w:r>
        <w:rPr>
          <w:rFonts w:ascii="Times New Roman" w:hAnsi="Times New Roman" w:cs="Times New Roman"/>
          <w:spacing w:val="-4"/>
          <w:lang w:eastAsia="zh-CN"/>
        </w:rPr>
        <w:t>d</w:t>
      </w:r>
      <w:r>
        <w:rPr>
          <w:rFonts w:ascii="Times New Roman" w:hAnsi="Times New Roman" w:cs="Times New Roman"/>
          <w:spacing w:val="-4"/>
          <w:lang w:eastAsia="zh-CN"/>
        </w:rPr>
        <w:t>每天</w:t>
      </w:r>
      <w:r>
        <w:rPr>
          <w:rFonts w:ascii="Times New Roman" w:hAnsi="Times New Roman" w:cs="Times New Roman" w:hint="eastAsia"/>
          <w:spacing w:val="-4"/>
          <w:lang w:eastAsia="zh-CN"/>
        </w:rPr>
        <w:t>经皮暴露</w:t>
      </w:r>
      <w:r>
        <w:rPr>
          <w:rFonts w:ascii="Times New Roman" w:hAnsi="Times New Roman" w:cs="Times New Roman"/>
          <w:spacing w:val="-4"/>
          <w:lang w:eastAsia="zh-CN"/>
        </w:rPr>
        <w:t>6</w:t>
      </w:r>
      <w:r>
        <w:rPr>
          <w:rFonts w:ascii="Times New Roman" w:hAnsi="Times New Roman" w:cs="Times New Roman" w:hint="eastAsia"/>
          <w:spacing w:val="-4"/>
          <w:lang w:eastAsia="zh-CN"/>
        </w:rPr>
        <w:t xml:space="preserve"> </w:t>
      </w:r>
      <w:r>
        <w:rPr>
          <w:rFonts w:ascii="Times New Roman" w:hAnsi="Times New Roman" w:cs="Times New Roman"/>
          <w:spacing w:val="-4"/>
          <w:lang w:eastAsia="zh-CN"/>
        </w:rPr>
        <w:t>h</w:t>
      </w:r>
      <w:r>
        <w:rPr>
          <w:rFonts w:ascii="Times New Roman" w:hAnsi="Times New Roman" w:cs="Times New Roman" w:hint="eastAsia"/>
          <w:spacing w:val="-4"/>
          <w:lang w:eastAsia="zh-CN"/>
        </w:rPr>
        <w:t>，</w:t>
      </w:r>
      <w:r>
        <w:rPr>
          <w:rFonts w:ascii="Times New Roman" w:hAnsi="Times New Roman" w:cs="Times New Roman"/>
          <w:lang w:eastAsia="zh-CN"/>
        </w:rPr>
        <w:t>连续至少</w:t>
      </w:r>
      <w:r>
        <w:rPr>
          <w:rFonts w:ascii="Times New Roman" w:hAnsi="Times New Roman" w:cs="Times New Roman"/>
          <w:lang w:eastAsia="zh-CN"/>
        </w:rPr>
        <w:t>90 d</w:t>
      </w:r>
      <w:r>
        <w:rPr>
          <w:rFonts w:ascii="Times New Roman" w:hAnsi="Times New Roman" w:cs="Times New Roman"/>
          <w:lang w:eastAsia="zh-CN"/>
        </w:rPr>
        <w:t>。</w:t>
      </w:r>
      <w:r>
        <w:rPr>
          <w:rFonts w:ascii="Times New Roman" w:hAnsi="Times New Roman" w:cs="Times New Roman" w:hint="eastAsia"/>
          <w:kern w:val="2"/>
          <w:sz w:val="21"/>
          <w:szCs w:val="21"/>
          <w:lang w:eastAsia="zh-CN"/>
        </w:rPr>
        <w:t>给予受试</w:t>
      </w:r>
      <w:proofErr w:type="gramStart"/>
      <w:r>
        <w:rPr>
          <w:rFonts w:ascii="Times New Roman" w:hAnsi="Times New Roman" w:cs="Times New Roman" w:hint="eastAsia"/>
          <w:kern w:val="2"/>
          <w:sz w:val="21"/>
          <w:szCs w:val="21"/>
          <w:lang w:eastAsia="zh-CN"/>
        </w:rPr>
        <w:t>物</w:t>
      </w:r>
      <w:r>
        <w:rPr>
          <w:rFonts w:ascii="Times New Roman" w:hAnsi="Times New Roman" w:cs="Times New Roman"/>
          <w:kern w:val="2"/>
          <w:sz w:val="21"/>
          <w:szCs w:val="21"/>
          <w:lang w:eastAsia="zh-CN"/>
        </w:rPr>
        <w:t>结束</w:t>
      </w:r>
      <w:proofErr w:type="gramEnd"/>
      <w:r>
        <w:rPr>
          <w:rFonts w:ascii="Times New Roman" w:hAnsi="Times New Roman" w:cs="Times New Roman"/>
          <w:kern w:val="2"/>
          <w:sz w:val="21"/>
          <w:szCs w:val="21"/>
          <w:lang w:eastAsia="zh-CN"/>
        </w:rPr>
        <w:t>后用温水轻柔擦拭</w:t>
      </w:r>
      <w:r>
        <w:rPr>
          <w:rFonts w:ascii="Times New Roman" w:hAnsi="Times New Roman" w:cs="Times New Roman" w:hint="eastAsia"/>
          <w:spacing w:val="-8"/>
          <w:sz w:val="21"/>
          <w:szCs w:val="21"/>
          <w:lang w:eastAsia="zh-CN"/>
        </w:rPr>
        <w:t>受试物暴露</w:t>
      </w:r>
      <w:r>
        <w:rPr>
          <w:rFonts w:ascii="Times New Roman" w:hAnsi="Times New Roman" w:cs="Times New Roman"/>
          <w:kern w:val="2"/>
          <w:sz w:val="21"/>
          <w:szCs w:val="21"/>
          <w:lang w:eastAsia="zh-CN"/>
        </w:rPr>
        <w:t>部位皮肤，去除残留受试物</w:t>
      </w:r>
      <w:r>
        <w:rPr>
          <w:rFonts w:ascii="Times New Roman" w:hAnsi="Times New Roman" w:cs="Times New Roman" w:hint="eastAsia"/>
          <w:kern w:val="2"/>
          <w:sz w:val="21"/>
          <w:szCs w:val="21"/>
          <w:lang w:eastAsia="zh-CN"/>
        </w:rPr>
        <w:t>；</w:t>
      </w:r>
      <w:r>
        <w:rPr>
          <w:rFonts w:ascii="Times New Roman" w:hAnsi="Times New Roman" w:cs="Times New Roman"/>
          <w:kern w:val="2"/>
          <w:sz w:val="21"/>
          <w:szCs w:val="21"/>
          <w:lang w:eastAsia="zh-CN"/>
        </w:rPr>
        <w:t>脂溶性受试物可先用植物油（如橄榄油、玉米油等）擦拭再用温水洗净</w:t>
      </w:r>
      <w:r>
        <w:rPr>
          <w:rFonts w:ascii="Times New Roman" w:hAnsi="Times New Roman" w:cs="Times New Roman"/>
          <w:spacing w:val="-4"/>
          <w:lang w:eastAsia="zh-CN"/>
        </w:rPr>
        <w:t>。</w:t>
      </w:r>
      <w:r>
        <w:rPr>
          <w:rFonts w:ascii="Times New Roman" w:hAnsi="Times New Roman" w:cs="Times New Roman" w:hint="eastAsia"/>
          <w:spacing w:val="-6"/>
          <w:sz w:val="21"/>
          <w:szCs w:val="21"/>
          <w:lang w:eastAsia="zh-CN"/>
        </w:rPr>
        <w:t>恢复期卫星组动物</w:t>
      </w:r>
      <w:proofErr w:type="gramStart"/>
      <w:r>
        <w:rPr>
          <w:rFonts w:ascii="Times New Roman" w:hAnsi="Times New Roman" w:cs="Times New Roman" w:hint="eastAsia"/>
          <w:spacing w:val="-6"/>
          <w:sz w:val="21"/>
          <w:szCs w:val="21"/>
          <w:lang w:eastAsia="zh-CN"/>
        </w:rPr>
        <w:t>于</w:t>
      </w:r>
      <w:r>
        <w:rPr>
          <w:rFonts w:ascii="Times New Roman" w:hAnsi="Times New Roman" w:cs="Times New Roman" w:hint="eastAsia"/>
          <w:spacing w:val="-8"/>
          <w:lang w:eastAsia="zh-CN"/>
        </w:rPr>
        <w:t>给予</w:t>
      </w:r>
      <w:proofErr w:type="gramEnd"/>
      <w:r>
        <w:rPr>
          <w:rFonts w:ascii="Times New Roman" w:hAnsi="Times New Roman" w:cs="Times New Roman" w:hint="eastAsia"/>
          <w:spacing w:val="-8"/>
          <w:lang w:eastAsia="zh-CN"/>
        </w:rPr>
        <w:t>受试物</w:t>
      </w:r>
      <w:r>
        <w:rPr>
          <w:rFonts w:ascii="Times New Roman" w:hAnsi="Times New Roman" w:cs="Times New Roman" w:hint="eastAsia"/>
          <w:spacing w:val="-6"/>
          <w:sz w:val="21"/>
          <w:szCs w:val="21"/>
          <w:lang w:eastAsia="zh-CN"/>
        </w:rPr>
        <w:t>90 d</w:t>
      </w:r>
      <w:r>
        <w:rPr>
          <w:rFonts w:ascii="Times New Roman" w:hAnsi="Times New Roman" w:cs="Times New Roman"/>
          <w:spacing w:val="-6"/>
          <w:sz w:val="21"/>
          <w:szCs w:val="21"/>
          <w:lang w:eastAsia="zh-CN"/>
        </w:rPr>
        <w:t>后</w:t>
      </w:r>
      <w:r>
        <w:rPr>
          <w:rFonts w:ascii="Times New Roman" w:hAnsi="Times New Roman" w:cs="Times New Roman" w:hint="eastAsia"/>
          <w:spacing w:val="-6"/>
          <w:sz w:val="21"/>
          <w:szCs w:val="21"/>
          <w:lang w:eastAsia="zh-CN"/>
        </w:rPr>
        <w:t>停止暴露。</w:t>
      </w:r>
    </w:p>
    <w:p w:rsidR="00927154" w:rsidRDefault="00772524">
      <w:pPr>
        <w:autoSpaceDE/>
        <w:autoSpaceDN/>
        <w:spacing w:beforeLines="50" w:before="120" w:afterLines="50" w:after="120" w:line="300" w:lineRule="auto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 w:cs="Times New Roman"/>
          <w:sz w:val="21"/>
          <w:szCs w:val="21"/>
          <w:lang w:eastAsia="zh-CN"/>
        </w:rPr>
        <w:t>5.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6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ascii="Times New Roman" w:hAnsi="Times New Roman" w:cs="Times New Roman" w:hint="eastAsia"/>
          <w:sz w:val="21"/>
          <w:lang w:eastAsia="zh-CN"/>
        </w:rPr>
        <w:t>观察指标</w:t>
      </w:r>
    </w:p>
    <w:p w:rsidR="00927154" w:rsidRDefault="00772524" w:rsidP="008A2552">
      <w:pPr>
        <w:pStyle w:val="ac"/>
        <w:numPr>
          <w:ilvl w:val="255"/>
          <w:numId w:val="0"/>
        </w:numPr>
        <w:tabs>
          <w:tab w:val="left" w:pos="494"/>
        </w:tabs>
        <w:autoSpaceDE/>
        <w:autoSpaceDN/>
        <w:spacing w:line="300" w:lineRule="auto"/>
        <w:ind w:left="103" w:hangingChars="50" w:hanging="103"/>
        <w:jc w:val="both"/>
        <w:rPr>
          <w:rFonts w:ascii="Times New Roman" w:eastAsia="Arial MT" w:hAnsi="Times New Roman" w:cs="Times New Roman"/>
          <w:sz w:val="21"/>
          <w:lang w:eastAsia="zh-CN"/>
        </w:rPr>
      </w:pPr>
      <w:r>
        <w:rPr>
          <w:rFonts w:ascii="Times New Roman" w:hAnsi="Times New Roman" w:cs="Times New Roman" w:hint="eastAsia"/>
          <w:spacing w:val="-4"/>
          <w:sz w:val="21"/>
          <w:lang w:eastAsia="zh-CN"/>
        </w:rPr>
        <w:t xml:space="preserve">5.6.1  </w:t>
      </w:r>
      <w:r>
        <w:rPr>
          <w:rFonts w:ascii="Times New Roman" w:hAnsi="Times New Roman" w:cs="Times New Roman"/>
          <w:spacing w:val="-4"/>
          <w:sz w:val="21"/>
          <w:lang w:eastAsia="zh-CN"/>
        </w:rPr>
        <w:t>临床观察</w:t>
      </w:r>
    </w:p>
    <w:p w:rsidR="00927154" w:rsidRDefault="00772524">
      <w:pPr>
        <w:pStyle w:val="a4"/>
        <w:autoSpaceDE/>
        <w:autoSpaceDN/>
        <w:spacing w:before="0" w:line="300" w:lineRule="auto"/>
        <w:ind w:left="0" w:firstLineChars="200" w:firstLine="420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/>
          <w:lang w:eastAsia="zh-CN"/>
        </w:rPr>
        <w:t>观察时间</w:t>
      </w:r>
      <w:r>
        <w:rPr>
          <w:rFonts w:ascii="Times New Roman" w:hAnsi="Times New Roman" w:hint="eastAsia"/>
          <w:lang w:eastAsia="zh-CN"/>
        </w:rPr>
        <w:t>至少</w:t>
      </w:r>
      <w:r>
        <w:rPr>
          <w:rFonts w:ascii="Times New Roman" w:hAnsi="Times New Roman"/>
          <w:lang w:eastAsia="zh-CN"/>
        </w:rPr>
        <w:t>为</w:t>
      </w:r>
      <w:r>
        <w:rPr>
          <w:rFonts w:ascii="Times New Roman" w:hAnsi="Times New Roman"/>
          <w:lang w:eastAsia="zh-CN"/>
        </w:rPr>
        <w:t>90</w:t>
      </w:r>
      <w:r>
        <w:rPr>
          <w:rFonts w:ascii="Times New Roman" w:hAnsi="Times New Roman" w:hint="eastAsia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>d</w:t>
      </w:r>
      <w:r>
        <w:rPr>
          <w:rFonts w:ascii="Times New Roman" w:hAnsi="Times New Roman"/>
          <w:lang w:eastAsia="zh-CN"/>
        </w:rPr>
        <w:t>。</w:t>
      </w:r>
      <w:r>
        <w:rPr>
          <w:rFonts w:ascii="Times New Roman" w:hAnsi="Times New Roman" w:cs="Times New Roman"/>
          <w:lang w:eastAsia="zh-CN"/>
        </w:rPr>
        <w:t>恢复</w:t>
      </w:r>
      <w:r>
        <w:rPr>
          <w:rFonts w:ascii="Times New Roman" w:hAnsi="Times New Roman" w:cs="Times New Roman" w:hint="eastAsia"/>
          <w:spacing w:val="-6"/>
          <w:lang w:eastAsia="zh-CN"/>
        </w:rPr>
        <w:t>期卫星</w:t>
      </w:r>
      <w:r>
        <w:rPr>
          <w:rFonts w:ascii="Times New Roman" w:hAnsi="Times New Roman" w:cs="Times New Roman"/>
          <w:lang w:eastAsia="zh-CN"/>
        </w:rPr>
        <w:t>组</w:t>
      </w:r>
      <w:r>
        <w:rPr>
          <w:lang w:eastAsia="zh-CN"/>
        </w:rPr>
        <w:t>在实验结束后继续</w:t>
      </w:r>
      <w:r>
        <w:rPr>
          <w:rFonts w:ascii="Times New Roman" w:hAnsi="Times New Roman" w:cs="Times New Roman"/>
          <w:lang w:eastAsia="zh-CN"/>
        </w:rPr>
        <w:t>观察至少</w:t>
      </w:r>
      <w:r>
        <w:rPr>
          <w:rFonts w:ascii="Times New Roman" w:hAnsi="Times New Roman" w:cs="Times New Roman"/>
          <w:lang w:eastAsia="zh-CN"/>
        </w:rPr>
        <w:t>28 d</w:t>
      </w:r>
      <w:r>
        <w:rPr>
          <w:rFonts w:ascii="Times New Roman" w:hAnsi="Times New Roman" w:cs="Times New Roman" w:hint="eastAsia"/>
          <w:lang w:eastAsia="zh-CN"/>
        </w:rPr>
        <w:t>（</w:t>
      </w:r>
      <w:r>
        <w:rPr>
          <w:rFonts w:ascii="Times New Roman" w:hAnsi="Times New Roman" w:cs="Times New Roman"/>
          <w:spacing w:val="-6"/>
          <w:lang w:eastAsia="zh-CN"/>
        </w:rPr>
        <w:t>具体时</w:t>
      </w:r>
      <w:r>
        <w:rPr>
          <w:rFonts w:ascii="Times New Roman" w:hAnsi="Times New Roman" w:cs="Times New Roman" w:hint="eastAsia"/>
          <w:spacing w:val="-6"/>
          <w:lang w:eastAsia="zh-CN"/>
        </w:rPr>
        <w:t>限应根据观察到的效应适当调整</w:t>
      </w:r>
      <w:r>
        <w:rPr>
          <w:rFonts w:ascii="Times New Roman" w:hAnsi="Times New Roman" w:cs="Times New Roman" w:hint="eastAsia"/>
          <w:lang w:eastAsia="zh-CN"/>
        </w:rPr>
        <w:t>），</w:t>
      </w:r>
      <w:r>
        <w:rPr>
          <w:lang w:eastAsia="zh-CN"/>
        </w:rPr>
        <w:t>不</w:t>
      </w:r>
      <w:r>
        <w:rPr>
          <w:rFonts w:hint="eastAsia"/>
          <w:lang w:eastAsia="zh-CN"/>
        </w:rPr>
        <w:t>作</w:t>
      </w:r>
      <w:r>
        <w:rPr>
          <w:lang w:eastAsia="zh-CN"/>
        </w:rPr>
        <w:t>任何处理</w:t>
      </w:r>
      <w:r>
        <w:rPr>
          <w:rFonts w:hint="eastAsia"/>
          <w:lang w:eastAsia="zh-CN"/>
        </w:rPr>
        <w:t>，</w:t>
      </w:r>
      <w:r>
        <w:rPr>
          <w:lang w:eastAsia="zh-CN"/>
        </w:rPr>
        <w:t>以了解毒性作用的可逆性、持续性</w:t>
      </w:r>
      <w:r>
        <w:rPr>
          <w:rFonts w:hint="eastAsia"/>
          <w:lang w:eastAsia="zh-CN"/>
        </w:rPr>
        <w:t>及</w:t>
      </w:r>
      <w:r>
        <w:rPr>
          <w:lang w:eastAsia="zh-CN"/>
        </w:rPr>
        <w:t>迟发性</w:t>
      </w:r>
      <w:r>
        <w:rPr>
          <w:rFonts w:ascii="Times New Roman" w:hAnsi="Times New Roman" w:cs="Times New Roman"/>
          <w:lang w:eastAsia="zh-CN"/>
        </w:rPr>
        <w:t>。每日应至少观察动物</w:t>
      </w:r>
      <w:r>
        <w:rPr>
          <w:rFonts w:ascii="Times New Roman" w:hAnsi="Times New Roman" w:cs="Times New Roman"/>
          <w:lang w:eastAsia="zh-CN"/>
        </w:rPr>
        <w:t>1</w:t>
      </w:r>
      <w:r>
        <w:rPr>
          <w:rFonts w:ascii="Times New Roman" w:hAnsi="Times New Roman" w:cs="Times New Roman"/>
          <w:lang w:eastAsia="zh-CN"/>
        </w:rPr>
        <w:t>次，观察时间段尽量相同，或在预期毒性反应出现的时间段观察，记录毒性反应的症状、发生时间、持续时间等。如果出现毒性反应，则应适当增加每日观察次数。</w:t>
      </w:r>
    </w:p>
    <w:p w:rsidR="00927154" w:rsidRDefault="00772524">
      <w:pPr>
        <w:pStyle w:val="a4"/>
        <w:spacing w:before="0" w:line="300" w:lineRule="auto"/>
        <w:ind w:left="0" w:firstLine="419"/>
        <w:jc w:val="both"/>
        <w:rPr>
          <w:lang w:eastAsia="zh-CN"/>
        </w:rPr>
      </w:pPr>
      <w:r>
        <w:rPr>
          <w:rFonts w:hint="eastAsia"/>
          <w:lang w:eastAsia="zh-CN"/>
        </w:rPr>
        <w:t>观察应至少包括如下内容：皮肤和被毛的改变、眼和</w:t>
      </w:r>
      <w:r>
        <w:rPr>
          <w:spacing w:val="-2"/>
          <w:lang w:eastAsia="zh-CN"/>
        </w:rPr>
        <w:t>粘</w:t>
      </w:r>
      <w:r>
        <w:rPr>
          <w:rFonts w:hint="eastAsia"/>
          <w:lang w:eastAsia="zh-CN"/>
        </w:rPr>
        <w:t>膜变化、呼吸、循环、植物神经和中枢神经系统、肢体运动和行为活动等改变。应计算每周饲料消耗量，记录每周体重变化。</w:t>
      </w:r>
    </w:p>
    <w:p w:rsidR="00927154" w:rsidRDefault="00772524">
      <w:pPr>
        <w:pStyle w:val="ac"/>
        <w:numPr>
          <w:ilvl w:val="255"/>
          <w:numId w:val="0"/>
        </w:numPr>
        <w:tabs>
          <w:tab w:val="left" w:pos="573"/>
        </w:tabs>
        <w:autoSpaceDE/>
        <w:autoSpaceDN/>
        <w:spacing w:line="300" w:lineRule="auto"/>
        <w:jc w:val="both"/>
        <w:rPr>
          <w:rFonts w:ascii="Times New Roman" w:eastAsia="Times New Roman"/>
          <w:sz w:val="21"/>
          <w:lang w:eastAsia="zh-CN"/>
        </w:rPr>
      </w:pPr>
      <w:r>
        <w:rPr>
          <w:rFonts w:ascii="Times New Roman" w:hAnsi="Times New Roman" w:cs="Times New Roman" w:hint="eastAsia"/>
          <w:spacing w:val="-4"/>
          <w:sz w:val="21"/>
          <w:lang w:eastAsia="zh-CN"/>
        </w:rPr>
        <w:t xml:space="preserve">5.6.2  </w:t>
      </w:r>
      <w:r>
        <w:rPr>
          <w:rFonts w:ascii="Times New Roman" w:hAnsi="Times New Roman" w:cs="Times New Roman" w:hint="eastAsia"/>
          <w:spacing w:val="-4"/>
          <w:sz w:val="21"/>
          <w:lang w:eastAsia="zh-CN"/>
        </w:rPr>
        <w:t>眼</w:t>
      </w:r>
      <w:r>
        <w:rPr>
          <w:spacing w:val="-4"/>
          <w:sz w:val="21"/>
          <w:lang w:eastAsia="zh-CN"/>
        </w:rPr>
        <w:t>科检查</w:t>
      </w:r>
    </w:p>
    <w:p w:rsidR="00927154" w:rsidRDefault="00772524">
      <w:pPr>
        <w:pStyle w:val="ac"/>
        <w:numPr>
          <w:ilvl w:val="255"/>
          <w:numId w:val="0"/>
        </w:numPr>
        <w:tabs>
          <w:tab w:val="left" w:pos="573"/>
        </w:tabs>
        <w:autoSpaceDE/>
        <w:autoSpaceDN/>
        <w:spacing w:line="300" w:lineRule="auto"/>
        <w:ind w:firstLineChars="200" w:firstLine="420"/>
        <w:jc w:val="both"/>
        <w:rPr>
          <w:rFonts w:ascii="Times New Roman" w:eastAsia="Times New Roman"/>
          <w:sz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在首次给予受试物前、末次给予受试物后及恢复期观察结束时</w:t>
      </w:r>
      <w:r>
        <w:rPr>
          <w:rFonts w:hint="eastAsia"/>
          <w:szCs w:val="21"/>
          <w:lang w:eastAsia="zh-CN"/>
        </w:rPr>
        <w:t>，</w:t>
      </w:r>
      <w:r>
        <w:rPr>
          <w:rFonts w:hint="eastAsia"/>
          <w:sz w:val="21"/>
          <w:szCs w:val="21"/>
          <w:lang w:eastAsia="zh-CN"/>
        </w:rPr>
        <w:t>至少应对最高剂量组和对照组动物进行眼科检查，若发现眼科变化则应对所有动物进行检查。</w:t>
      </w:r>
    </w:p>
    <w:p w:rsidR="00927154" w:rsidRDefault="00772524">
      <w:pPr>
        <w:pStyle w:val="ac"/>
        <w:numPr>
          <w:ilvl w:val="255"/>
          <w:numId w:val="0"/>
        </w:numPr>
        <w:tabs>
          <w:tab w:val="left" w:pos="573"/>
        </w:tabs>
        <w:autoSpaceDE/>
        <w:autoSpaceDN/>
        <w:spacing w:line="300" w:lineRule="auto"/>
        <w:jc w:val="both"/>
        <w:rPr>
          <w:spacing w:val="-4"/>
          <w:sz w:val="21"/>
          <w:lang w:eastAsia="zh-CN"/>
        </w:rPr>
      </w:pPr>
      <w:r>
        <w:rPr>
          <w:rFonts w:ascii="Times New Roman" w:hint="eastAsia"/>
          <w:sz w:val="21"/>
          <w:lang w:eastAsia="zh-CN"/>
        </w:rPr>
        <w:t xml:space="preserve">5.6.3  </w:t>
      </w:r>
      <w:r>
        <w:rPr>
          <w:spacing w:val="-4"/>
          <w:sz w:val="21"/>
          <w:lang w:eastAsia="zh-CN"/>
        </w:rPr>
        <w:t>临床检查</w:t>
      </w:r>
    </w:p>
    <w:p w:rsidR="00927154" w:rsidRDefault="00772524">
      <w:pPr>
        <w:spacing w:line="300" w:lineRule="auto"/>
        <w:ind w:firstLineChars="200" w:firstLine="420"/>
        <w:jc w:val="both"/>
        <w:rPr>
          <w:spacing w:val="-4"/>
          <w:sz w:val="21"/>
          <w:lang w:eastAsia="zh-CN"/>
        </w:rPr>
      </w:pPr>
      <w:r>
        <w:rPr>
          <w:rFonts w:ascii="Times New Roman" w:hAnsi="Times New Roman" w:hint="eastAsia"/>
          <w:sz w:val="21"/>
          <w:szCs w:val="21"/>
          <w:lang w:eastAsia="zh-CN"/>
        </w:rPr>
        <w:t>试验结束后，动物应禁食（</w:t>
      </w:r>
      <w:r>
        <w:rPr>
          <w:spacing w:val="-3"/>
          <w:sz w:val="21"/>
          <w:szCs w:val="21"/>
          <w:lang w:eastAsia="zh-CN"/>
        </w:rPr>
        <w:t>不同动物品系采用不同的禁食期</w:t>
      </w:r>
      <w:r>
        <w:rPr>
          <w:rFonts w:ascii="Times New Roman" w:hAnsi="Times New Roman" w:hint="eastAsia"/>
          <w:sz w:val="21"/>
          <w:szCs w:val="21"/>
          <w:lang w:eastAsia="zh-CN"/>
        </w:rPr>
        <w:t>），麻醉后采血用于血液学、血液生化检查。</w:t>
      </w:r>
    </w:p>
    <w:p w:rsidR="00927154" w:rsidRDefault="00772524">
      <w:pPr>
        <w:pStyle w:val="ac"/>
        <w:numPr>
          <w:ilvl w:val="255"/>
          <w:numId w:val="0"/>
        </w:numPr>
        <w:tabs>
          <w:tab w:val="left" w:pos="731"/>
        </w:tabs>
        <w:autoSpaceDE/>
        <w:autoSpaceDN/>
        <w:spacing w:line="300" w:lineRule="auto"/>
        <w:jc w:val="both"/>
        <w:rPr>
          <w:sz w:val="21"/>
          <w:szCs w:val="21"/>
          <w:lang w:eastAsia="zh-CN"/>
        </w:rPr>
      </w:pPr>
      <w:r>
        <w:rPr>
          <w:rFonts w:ascii="Times New Roman" w:hAnsi="Times New Roman" w:cs="Times New Roman"/>
          <w:spacing w:val="-4"/>
          <w:sz w:val="21"/>
          <w:szCs w:val="21"/>
          <w:lang w:eastAsia="zh-CN"/>
        </w:rPr>
        <w:t>5.</w:t>
      </w:r>
      <w:r>
        <w:rPr>
          <w:rFonts w:ascii="Times New Roman" w:hAnsi="Times New Roman" w:cs="Times New Roman" w:hint="eastAsia"/>
          <w:spacing w:val="-4"/>
          <w:sz w:val="21"/>
          <w:szCs w:val="21"/>
          <w:lang w:eastAsia="zh-CN"/>
        </w:rPr>
        <w:t>6</w:t>
      </w:r>
      <w:r>
        <w:rPr>
          <w:rFonts w:ascii="Times New Roman" w:hAnsi="Times New Roman" w:cs="Times New Roman"/>
          <w:spacing w:val="-4"/>
          <w:sz w:val="21"/>
          <w:szCs w:val="21"/>
          <w:lang w:eastAsia="zh-CN"/>
        </w:rPr>
        <w:t xml:space="preserve">.3.1  </w:t>
      </w:r>
      <w:r>
        <w:rPr>
          <w:rFonts w:ascii="Times New Roman" w:hAnsi="Times New Roman" w:cs="Times New Roman"/>
          <w:spacing w:val="-4"/>
          <w:sz w:val="21"/>
          <w:szCs w:val="21"/>
          <w:lang w:eastAsia="zh-CN"/>
        </w:rPr>
        <w:t>血</w:t>
      </w:r>
      <w:r>
        <w:rPr>
          <w:spacing w:val="-4"/>
          <w:sz w:val="21"/>
          <w:szCs w:val="21"/>
          <w:lang w:eastAsia="zh-CN"/>
        </w:rPr>
        <w:t>液</w:t>
      </w:r>
      <w:r>
        <w:rPr>
          <w:rFonts w:hint="eastAsia"/>
          <w:spacing w:val="-4"/>
          <w:sz w:val="21"/>
          <w:szCs w:val="21"/>
          <w:lang w:eastAsia="zh-CN"/>
        </w:rPr>
        <w:t>学</w:t>
      </w:r>
      <w:r>
        <w:rPr>
          <w:spacing w:val="-4"/>
          <w:sz w:val="21"/>
          <w:szCs w:val="21"/>
          <w:lang w:eastAsia="zh-CN"/>
        </w:rPr>
        <w:t>检查</w:t>
      </w:r>
    </w:p>
    <w:p w:rsidR="00927154" w:rsidRDefault="00772524" w:rsidP="008A2552">
      <w:pPr>
        <w:spacing w:line="300" w:lineRule="auto"/>
        <w:ind w:firstLineChars="200" w:firstLine="412"/>
        <w:jc w:val="both"/>
        <w:rPr>
          <w:spacing w:val="-3"/>
          <w:sz w:val="21"/>
          <w:szCs w:val="21"/>
          <w:lang w:eastAsia="zh-CN"/>
        </w:rPr>
      </w:pPr>
      <w:r>
        <w:rPr>
          <w:rFonts w:ascii="Times New Roman" w:hAnsi="Times New Roman" w:cs="Times New Roman" w:hint="eastAsia"/>
          <w:spacing w:val="-4"/>
          <w:sz w:val="21"/>
          <w:szCs w:val="21"/>
          <w:lang w:eastAsia="zh-CN"/>
        </w:rPr>
        <w:t>在</w:t>
      </w:r>
      <w:r>
        <w:rPr>
          <w:rFonts w:ascii="Times New Roman" w:hAnsi="Times New Roman" w:cs="Times New Roman"/>
          <w:spacing w:val="-4"/>
          <w:sz w:val="21"/>
          <w:szCs w:val="21"/>
          <w:lang w:eastAsia="zh-CN"/>
        </w:rPr>
        <w:t>中期观察结束</w:t>
      </w:r>
      <w:r>
        <w:rPr>
          <w:rFonts w:ascii="Times New Roman" w:hAnsi="Times New Roman" w:cs="Times New Roman" w:hint="eastAsia"/>
          <w:spacing w:val="-4"/>
          <w:sz w:val="21"/>
          <w:szCs w:val="21"/>
          <w:lang w:eastAsia="zh-CN"/>
        </w:rPr>
        <w:t>（如有设置）</w:t>
      </w:r>
      <w:r>
        <w:rPr>
          <w:rFonts w:ascii="Times New Roman" w:hAnsi="Times New Roman" w:cs="Times New Roman"/>
          <w:spacing w:val="-4"/>
          <w:sz w:val="21"/>
          <w:szCs w:val="21"/>
          <w:lang w:eastAsia="zh-CN"/>
        </w:rPr>
        <w:t>、</w:t>
      </w:r>
      <w:r>
        <w:rPr>
          <w:rFonts w:ascii="Times New Roman" w:hAnsi="Times New Roman" w:cs="Times New Roman" w:hint="eastAsia"/>
          <w:spacing w:val="-4"/>
          <w:sz w:val="21"/>
          <w:szCs w:val="21"/>
          <w:lang w:eastAsia="zh-CN"/>
        </w:rPr>
        <w:t>试验结束、</w:t>
      </w:r>
      <w:r>
        <w:rPr>
          <w:rFonts w:ascii="Times New Roman" w:hAnsi="Times New Roman" w:cs="Times New Roman"/>
          <w:spacing w:val="-4"/>
          <w:sz w:val="21"/>
          <w:szCs w:val="21"/>
          <w:lang w:eastAsia="zh-CN"/>
        </w:rPr>
        <w:t>恢复期结束</w:t>
      </w:r>
      <w:r>
        <w:rPr>
          <w:rFonts w:ascii="Times New Roman" w:hAnsi="Times New Roman" w:cs="Times New Roman" w:hint="eastAsia"/>
          <w:spacing w:val="-4"/>
          <w:sz w:val="21"/>
          <w:szCs w:val="21"/>
          <w:lang w:eastAsia="zh-CN"/>
        </w:rPr>
        <w:t>时进行检查。</w:t>
      </w:r>
      <w:r>
        <w:rPr>
          <w:spacing w:val="-16"/>
          <w:sz w:val="21"/>
          <w:szCs w:val="21"/>
          <w:lang w:eastAsia="zh-CN"/>
        </w:rPr>
        <w:t>应测定</w:t>
      </w:r>
      <w:r>
        <w:rPr>
          <w:rFonts w:ascii="Times New Roman" w:hAnsi="Times New Roman" w:cs="Times New Roman" w:hint="eastAsia"/>
          <w:spacing w:val="-4"/>
          <w:sz w:val="21"/>
          <w:szCs w:val="21"/>
          <w:lang w:eastAsia="zh-CN"/>
        </w:rPr>
        <w:t>血细胞比容</w:t>
      </w:r>
      <w:r>
        <w:rPr>
          <w:spacing w:val="-16"/>
          <w:sz w:val="21"/>
          <w:szCs w:val="21"/>
          <w:lang w:eastAsia="zh-CN"/>
        </w:rPr>
        <w:t>、血红蛋白</w:t>
      </w:r>
      <w:r>
        <w:rPr>
          <w:szCs w:val="21"/>
          <w:lang w:eastAsia="zh-CN"/>
        </w:rPr>
        <w:t>浓度</w:t>
      </w:r>
      <w:r>
        <w:rPr>
          <w:spacing w:val="-16"/>
          <w:sz w:val="21"/>
          <w:szCs w:val="21"/>
          <w:lang w:eastAsia="zh-CN"/>
        </w:rPr>
        <w:t>、</w:t>
      </w:r>
      <w:r>
        <w:rPr>
          <w:spacing w:val="-2"/>
          <w:sz w:val="21"/>
          <w:szCs w:val="21"/>
          <w:lang w:eastAsia="zh-CN"/>
        </w:rPr>
        <w:t>红细胞</w:t>
      </w:r>
      <w:r>
        <w:rPr>
          <w:rFonts w:ascii="Times New Roman" w:hAnsi="Times New Roman" w:cs="Times New Roman" w:hint="eastAsia"/>
          <w:spacing w:val="-4"/>
          <w:sz w:val="21"/>
          <w:szCs w:val="21"/>
          <w:lang w:eastAsia="zh-CN"/>
        </w:rPr>
        <w:t>计数</w:t>
      </w:r>
      <w:r>
        <w:rPr>
          <w:spacing w:val="-2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  <w:lang w:eastAsia="zh-CN"/>
        </w:rPr>
        <w:t>网织红细胞计数、</w:t>
      </w:r>
      <w:r>
        <w:rPr>
          <w:spacing w:val="-2"/>
          <w:sz w:val="21"/>
          <w:szCs w:val="21"/>
          <w:lang w:eastAsia="zh-CN"/>
        </w:rPr>
        <w:t>白细胞</w:t>
      </w:r>
      <w:r>
        <w:rPr>
          <w:rFonts w:ascii="Times New Roman" w:hAnsi="Times New Roman" w:cs="Times New Roman" w:hint="eastAsia"/>
          <w:spacing w:val="-4"/>
          <w:sz w:val="21"/>
          <w:szCs w:val="21"/>
          <w:lang w:eastAsia="zh-CN"/>
        </w:rPr>
        <w:t>计数</w:t>
      </w:r>
      <w:r>
        <w:rPr>
          <w:spacing w:val="-2"/>
          <w:sz w:val="21"/>
          <w:szCs w:val="21"/>
          <w:lang w:eastAsia="zh-CN"/>
        </w:rPr>
        <w:t>和分类、</w:t>
      </w:r>
      <w:r>
        <w:rPr>
          <w:spacing w:val="-3"/>
          <w:sz w:val="21"/>
          <w:szCs w:val="21"/>
          <w:lang w:eastAsia="zh-CN"/>
        </w:rPr>
        <w:t>血小板</w:t>
      </w:r>
      <w:r>
        <w:rPr>
          <w:rFonts w:ascii="Times New Roman" w:hAnsi="Times New Roman" w:cs="Times New Roman" w:hint="eastAsia"/>
          <w:spacing w:val="-4"/>
          <w:sz w:val="21"/>
          <w:szCs w:val="21"/>
          <w:lang w:eastAsia="zh-CN"/>
        </w:rPr>
        <w:t>计</w:t>
      </w:r>
      <w:r>
        <w:rPr>
          <w:spacing w:val="-3"/>
          <w:sz w:val="21"/>
          <w:szCs w:val="21"/>
          <w:lang w:eastAsia="zh-CN"/>
        </w:rPr>
        <w:t>数</w:t>
      </w:r>
      <w:r>
        <w:rPr>
          <w:rFonts w:hint="eastAsia"/>
          <w:spacing w:val="-3"/>
          <w:sz w:val="21"/>
          <w:szCs w:val="21"/>
          <w:lang w:eastAsia="zh-CN"/>
        </w:rPr>
        <w:t>、</w:t>
      </w:r>
      <w:r>
        <w:rPr>
          <w:spacing w:val="-2"/>
          <w:sz w:val="21"/>
          <w:szCs w:val="21"/>
          <w:lang w:eastAsia="zh-CN"/>
        </w:rPr>
        <w:t>凝血功能</w:t>
      </w:r>
      <w:r>
        <w:rPr>
          <w:rFonts w:hint="eastAsia"/>
          <w:spacing w:val="-2"/>
          <w:sz w:val="21"/>
          <w:szCs w:val="21"/>
          <w:lang w:eastAsia="zh-CN"/>
        </w:rPr>
        <w:t>（</w:t>
      </w:r>
      <w:r>
        <w:rPr>
          <w:spacing w:val="-2"/>
          <w:sz w:val="21"/>
          <w:szCs w:val="21"/>
          <w:lang w:eastAsia="zh-CN"/>
        </w:rPr>
        <w:t>如凝血酶原时间、</w:t>
      </w:r>
      <w:r>
        <w:rPr>
          <w:rFonts w:ascii="Times New Roman" w:hAnsi="Times New Roman" w:cs="Times New Roman" w:hint="eastAsia"/>
          <w:spacing w:val="-4"/>
          <w:sz w:val="21"/>
          <w:szCs w:val="21"/>
          <w:lang w:eastAsia="zh-CN"/>
        </w:rPr>
        <w:t>活化部分凝血活酶时间，必要时可增加凝血酶时间和纤维蛋白原）</w:t>
      </w:r>
      <w:r>
        <w:rPr>
          <w:spacing w:val="-3"/>
          <w:sz w:val="21"/>
          <w:szCs w:val="21"/>
          <w:lang w:eastAsia="zh-CN"/>
        </w:rPr>
        <w:t>。</w:t>
      </w:r>
    </w:p>
    <w:p w:rsidR="00927154" w:rsidRDefault="00772524">
      <w:pPr>
        <w:pStyle w:val="ac"/>
        <w:numPr>
          <w:ilvl w:val="255"/>
          <w:numId w:val="0"/>
        </w:numPr>
        <w:tabs>
          <w:tab w:val="left" w:pos="731"/>
        </w:tabs>
        <w:autoSpaceDE/>
        <w:autoSpaceDN/>
        <w:spacing w:line="300" w:lineRule="auto"/>
        <w:jc w:val="both"/>
        <w:rPr>
          <w:sz w:val="21"/>
          <w:lang w:eastAsia="zh-CN"/>
        </w:rPr>
      </w:pPr>
      <w:r>
        <w:rPr>
          <w:rFonts w:ascii="Times New Roman" w:hAnsi="Times New Roman" w:cs="Times New Roman"/>
          <w:spacing w:val="-4"/>
          <w:sz w:val="21"/>
          <w:lang w:eastAsia="zh-CN"/>
        </w:rPr>
        <w:t>5.</w:t>
      </w:r>
      <w:r>
        <w:rPr>
          <w:rFonts w:ascii="Times New Roman" w:hAnsi="Times New Roman" w:cs="Times New Roman" w:hint="eastAsia"/>
          <w:spacing w:val="-4"/>
          <w:sz w:val="21"/>
          <w:lang w:eastAsia="zh-CN"/>
        </w:rPr>
        <w:t>6</w:t>
      </w:r>
      <w:r>
        <w:rPr>
          <w:rFonts w:ascii="Times New Roman" w:hAnsi="Times New Roman" w:cs="Times New Roman"/>
          <w:spacing w:val="-4"/>
          <w:sz w:val="21"/>
          <w:lang w:eastAsia="zh-CN"/>
        </w:rPr>
        <w:t xml:space="preserve">.3.2  </w:t>
      </w:r>
      <w:r>
        <w:rPr>
          <w:rFonts w:ascii="Times New Roman" w:hAnsi="Times New Roman" w:cs="Times New Roman"/>
          <w:spacing w:val="-4"/>
          <w:sz w:val="21"/>
          <w:lang w:eastAsia="zh-CN"/>
        </w:rPr>
        <w:t>血</w:t>
      </w:r>
      <w:r>
        <w:rPr>
          <w:rFonts w:ascii="Times New Roman" w:hAnsi="Times New Roman" w:cs="Times New Roman" w:hint="eastAsia"/>
          <w:spacing w:val="-4"/>
          <w:sz w:val="21"/>
          <w:lang w:eastAsia="zh-CN"/>
        </w:rPr>
        <w:t>液</w:t>
      </w:r>
      <w:r>
        <w:rPr>
          <w:spacing w:val="-4"/>
          <w:sz w:val="21"/>
          <w:lang w:eastAsia="zh-CN"/>
        </w:rPr>
        <w:t>生化检查</w:t>
      </w:r>
    </w:p>
    <w:p w:rsidR="00927154" w:rsidRDefault="00772524">
      <w:pPr>
        <w:pStyle w:val="a4"/>
        <w:spacing w:before="0" w:line="300" w:lineRule="auto"/>
        <w:ind w:left="0" w:firstLine="440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spacing w:val="-4"/>
          <w:lang w:eastAsia="zh-CN"/>
        </w:rPr>
        <w:t>在</w:t>
      </w:r>
      <w:r>
        <w:rPr>
          <w:rFonts w:ascii="Times New Roman" w:hAnsi="Times New Roman" w:cs="Times New Roman"/>
          <w:spacing w:val="-4"/>
          <w:lang w:eastAsia="zh-CN"/>
        </w:rPr>
        <w:t>中期观察结束</w:t>
      </w:r>
      <w:r>
        <w:rPr>
          <w:rFonts w:ascii="Times New Roman" w:hAnsi="Times New Roman" w:cs="Times New Roman" w:hint="eastAsia"/>
          <w:spacing w:val="-4"/>
          <w:lang w:eastAsia="zh-CN"/>
        </w:rPr>
        <w:t>（如有设置）</w:t>
      </w:r>
      <w:r>
        <w:rPr>
          <w:rFonts w:ascii="Times New Roman" w:hAnsi="Times New Roman" w:cs="Times New Roman"/>
          <w:spacing w:val="-4"/>
          <w:lang w:eastAsia="zh-CN"/>
        </w:rPr>
        <w:t>、</w:t>
      </w:r>
      <w:r>
        <w:rPr>
          <w:rFonts w:ascii="Times New Roman" w:hAnsi="Times New Roman" w:cs="Times New Roman" w:hint="eastAsia"/>
          <w:spacing w:val="-4"/>
          <w:lang w:eastAsia="zh-CN"/>
        </w:rPr>
        <w:t>试验结束、</w:t>
      </w:r>
      <w:r>
        <w:rPr>
          <w:rFonts w:ascii="Times New Roman" w:hAnsi="Times New Roman" w:cs="Times New Roman"/>
          <w:spacing w:val="-4"/>
          <w:lang w:eastAsia="zh-CN"/>
        </w:rPr>
        <w:t>恢复期结束</w:t>
      </w:r>
      <w:r>
        <w:rPr>
          <w:rFonts w:ascii="Times New Roman" w:hAnsi="Times New Roman" w:cs="Times New Roman" w:hint="eastAsia"/>
          <w:spacing w:val="-4"/>
          <w:lang w:eastAsia="zh-CN"/>
        </w:rPr>
        <w:t>时进行检查。</w:t>
      </w:r>
      <w:r>
        <w:rPr>
          <w:rFonts w:ascii="Times New Roman" w:hAnsi="Times New Roman"/>
          <w:lang w:eastAsia="zh-CN"/>
        </w:rPr>
        <w:t>检查指标包括电解质平衡、碳水化合物代谢、肝功能、肾功能</w:t>
      </w:r>
      <w:r>
        <w:rPr>
          <w:rFonts w:ascii="Times New Roman" w:hAnsi="Times New Roman" w:hint="eastAsia"/>
          <w:lang w:eastAsia="zh-CN"/>
        </w:rPr>
        <w:t>等方面</w:t>
      </w:r>
      <w:r>
        <w:rPr>
          <w:rFonts w:ascii="Times New Roman" w:hAnsi="Times New Roman"/>
          <w:lang w:eastAsia="zh-CN"/>
        </w:rPr>
        <w:t>。</w:t>
      </w:r>
      <w:r>
        <w:rPr>
          <w:rFonts w:ascii="Times New Roman" w:hAnsi="Times New Roman" w:hint="eastAsia"/>
          <w:lang w:eastAsia="zh-CN"/>
        </w:rPr>
        <w:t>具体</w:t>
      </w:r>
      <w:r>
        <w:rPr>
          <w:rFonts w:ascii="Times New Roman" w:hAnsi="Times New Roman"/>
          <w:lang w:eastAsia="zh-CN"/>
        </w:rPr>
        <w:t>指标包括</w:t>
      </w:r>
      <w:r>
        <w:rPr>
          <w:rFonts w:ascii="Segoe UI" w:eastAsia="Segoe UI" w:hAnsi="Segoe UI" w:cs="Segoe UI"/>
          <w:shd w:val="clear" w:color="auto" w:fill="FFFFFF"/>
          <w:lang w:eastAsia="zh-CN"/>
        </w:rPr>
        <w:t>：钠、钾、</w:t>
      </w:r>
      <w:r>
        <w:rPr>
          <w:rFonts w:hint="eastAsia"/>
          <w:spacing w:val="-7"/>
          <w:lang w:eastAsia="zh-CN"/>
        </w:rPr>
        <w:t>葡萄糖</w:t>
      </w:r>
      <w:r>
        <w:rPr>
          <w:spacing w:val="-3"/>
          <w:lang w:eastAsia="zh-CN"/>
        </w:rPr>
        <w:t>、</w:t>
      </w:r>
      <w:r>
        <w:rPr>
          <w:rFonts w:hint="eastAsia"/>
          <w:spacing w:val="-3"/>
          <w:lang w:eastAsia="zh-CN"/>
        </w:rPr>
        <w:t>总胆固醇、高密度脂蛋白胆固醇、低密度脂蛋白胆固醇、</w:t>
      </w:r>
      <w:r>
        <w:rPr>
          <w:spacing w:val="-3"/>
          <w:lang w:eastAsia="zh-CN"/>
        </w:rPr>
        <w:t>尿素、</w:t>
      </w:r>
      <w:r>
        <w:rPr>
          <w:rFonts w:ascii="Times New Roman" w:hAnsi="Times New Roman" w:hint="eastAsia"/>
          <w:lang w:eastAsia="zh-CN"/>
        </w:rPr>
        <w:t>尿素氮、</w:t>
      </w:r>
      <w:r>
        <w:rPr>
          <w:spacing w:val="-3"/>
          <w:lang w:eastAsia="zh-CN"/>
        </w:rPr>
        <w:t>肌</w:t>
      </w:r>
      <w:proofErr w:type="gramStart"/>
      <w:r>
        <w:rPr>
          <w:spacing w:val="-3"/>
          <w:lang w:eastAsia="zh-CN"/>
        </w:rPr>
        <w:t>酐</w:t>
      </w:r>
      <w:proofErr w:type="gramEnd"/>
      <w:r>
        <w:rPr>
          <w:spacing w:val="-3"/>
          <w:lang w:eastAsia="zh-CN"/>
        </w:rPr>
        <w:t>、总蛋白</w:t>
      </w:r>
      <w:r>
        <w:rPr>
          <w:rFonts w:hint="eastAsia"/>
          <w:spacing w:val="-3"/>
          <w:lang w:eastAsia="zh-CN"/>
        </w:rPr>
        <w:t>和</w:t>
      </w:r>
      <w:r>
        <w:rPr>
          <w:spacing w:val="-3"/>
          <w:lang w:eastAsia="zh-CN"/>
        </w:rPr>
        <w:t>白蛋白</w:t>
      </w:r>
      <w:r>
        <w:rPr>
          <w:rFonts w:hint="eastAsia"/>
          <w:spacing w:val="-3"/>
          <w:lang w:eastAsia="zh-CN"/>
        </w:rPr>
        <w:t>、</w:t>
      </w:r>
      <w:proofErr w:type="gramStart"/>
      <w:r>
        <w:rPr>
          <w:rFonts w:ascii="Times New Roman" w:hAnsi="Times New Roman" w:cs="Times New Roman" w:hint="eastAsia"/>
          <w:lang w:eastAsia="zh-CN"/>
        </w:rPr>
        <w:t>总</w:t>
      </w:r>
      <w:r>
        <w:rPr>
          <w:rFonts w:ascii="Times New Roman" w:hAnsi="Times New Roman" w:cs="Times New Roman"/>
          <w:lang w:eastAsia="zh-CN"/>
        </w:rPr>
        <w:t>三碘</w:t>
      </w:r>
      <w:proofErr w:type="gramEnd"/>
      <w:r>
        <w:rPr>
          <w:rFonts w:ascii="Times New Roman" w:hAnsi="Times New Roman" w:cs="Times New Roman"/>
          <w:lang w:eastAsia="zh-CN"/>
        </w:rPr>
        <w:t>甲状腺原氨酸、</w:t>
      </w:r>
      <w:r>
        <w:rPr>
          <w:rFonts w:hint="eastAsia"/>
          <w:spacing w:val="-3"/>
          <w:lang w:eastAsia="zh-CN"/>
        </w:rPr>
        <w:t>总</w:t>
      </w:r>
      <w:r>
        <w:rPr>
          <w:rFonts w:ascii="Times New Roman" w:hAnsi="Times New Roman" w:cs="Times New Roman"/>
          <w:lang w:eastAsia="zh-CN"/>
        </w:rPr>
        <w:t>甲状腺素、促甲状腺</w:t>
      </w:r>
      <w:r>
        <w:rPr>
          <w:rFonts w:ascii="Times New Roman" w:hAnsi="Times New Roman" w:cs="Times New Roman" w:hint="eastAsia"/>
          <w:lang w:eastAsia="zh-CN"/>
        </w:rPr>
        <w:t>刺激</w:t>
      </w:r>
      <w:r>
        <w:rPr>
          <w:rFonts w:ascii="Times New Roman" w:hAnsi="Times New Roman" w:cs="Times New Roman"/>
          <w:lang w:eastAsia="zh-CN"/>
        </w:rPr>
        <w:t>激素</w:t>
      </w:r>
      <w:r>
        <w:rPr>
          <w:rFonts w:hint="eastAsia"/>
          <w:spacing w:val="-3"/>
          <w:lang w:eastAsia="zh-CN"/>
        </w:rPr>
        <w:t>，以及</w:t>
      </w:r>
      <w:r>
        <w:rPr>
          <w:rFonts w:ascii="Times New Roman" w:hAnsi="Times New Roman" w:cs="Times New Roman"/>
          <w:lang w:eastAsia="zh-CN"/>
        </w:rPr>
        <w:t>至少两种反映肝功能的酶（如丙氨酸氨基转移酶、天门冬氨酸氨基转移酶、碱性磷酸酶、</w:t>
      </w:r>
      <w:r>
        <w:rPr>
          <w:rFonts w:ascii="Times New Roman" w:hAnsi="Times New Roman" w:cs="Times New Roman"/>
          <w:lang w:eastAsia="zh-CN"/>
        </w:rPr>
        <w:t>γ-</w:t>
      </w:r>
      <w:r>
        <w:rPr>
          <w:rFonts w:ascii="Times New Roman" w:hAnsi="Times New Roman" w:cs="Times New Roman"/>
          <w:lang w:eastAsia="zh-CN"/>
        </w:rPr>
        <w:t>谷氨酰转移酶和山梨醇脱氢酶</w:t>
      </w:r>
      <w:r>
        <w:rPr>
          <w:rFonts w:ascii="Times New Roman" w:hAnsi="Times New Roman" w:cs="Times New Roman" w:hint="eastAsia"/>
          <w:lang w:eastAsia="zh-CN"/>
        </w:rPr>
        <w:t>等</w:t>
      </w:r>
      <w:r>
        <w:rPr>
          <w:rFonts w:ascii="Times New Roman" w:hAnsi="Times New Roman" w:cs="Times New Roman"/>
          <w:lang w:eastAsia="zh-CN"/>
        </w:rPr>
        <w:t>）。</w:t>
      </w:r>
    </w:p>
    <w:p w:rsidR="00927154" w:rsidRDefault="00772524">
      <w:pPr>
        <w:pStyle w:val="a4"/>
        <w:spacing w:before="0" w:line="300" w:lineRule="auto"/>
        <w:ind w:left="0" w:firstLine="440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根据受试物的毒性特征和临床表现</w:t>
      </w:r>
      <w:r>
        <w:rPr>
          <w:rFonts w:ascii="Times New Roman" w:hAnsi="Times New Roman" w:cs="Times New Roman" w:hint="eastAsia"/>
          <w:lang w:eastAsia="zh-CN"/>
        </w:rPr>
        <w:t>，必要时可</w:t>
      </w:r>
      <w:r>
        <w:rPr>
          <w:rFonts w:ascii="Times New Roman" w:hAnsi="Times New Roman" w:cs="Times New Roman"/>
          <w:lang w:eastAsia="zh-CN"/>
        </w:rPr>
        <w:t>测定其他酶（肝脏或其他来源）</w:t>
      </w:r>
      <w:r>
        <w:rPr>
          <w:rFonts w:ascii="Times New Roman" w:hAnsi="Times New Roman" w:cs="Times New Roman" w:hint="eastAsia"/>
          <w:lang w:eastAsia="zh-CN"/>
        </w:rPr>
        <w:t>、</w:t>
      </w:r>
      <w:r>
        <w:rPr>
          <w:rFonts w:ascii="Times New Roman" w:hAnsi="Times New Roman" w:cs="Times New Roman"/>
          <w:lang w:eastAsia="zh-CN"/>
        </w:rPr>
        <w:t>胆汁酸</w:t>
      </w:r>
      <w:r>
        <w:rPr>
          <w:rFonts w:ascii="Times New Roman" w:hAnsi="Times New Roman" w:cs="Times New Roman" w:hint="eastAsia"/>
          <w:lang w:eastAsia="zh-CN"/>
        </w:rPr>
        <w:t>、总</w:t>
      </w:r>
      <w:r>
        <w:rPr>
          <w:rFonts w:ascii="Times New Roman" w:hAnsi="Times New Roman" w:cs="Times New Roman"/>
          <w:lang w:eastAsia="zh-CN"/>
        </w:rPr>
        <w:t>胆红素</w:t>
      </w:r>
      <w:r>
        <w:rPr>
          <w:rFonts w:ascii="Times New Roman" w:hAnsi="Times New Roman" w:cs="Times New Roman" w:hint="eastAsia"/>
          <w:lang w:eastAsia="zh-CN"/>
        </w:rPr>
        <w:t>、</w:t>
      </w:r>
      <w:r>
        <w:rPr>
          <w:rFonts w:ascii="Times New Roman" w:hAnsi="Times New Roman" w:cs="Times New Roman"/>
          <w:lang w:eastAsia="zh-CN"/>
        </w:rPr>
        <w:t>其他激素（如睾酮、雌二醇、卵泡刺激素</w:t>
      </w:r>
      <w:r>
        <w:rPr>
          <w:rFonts w:ascii="Times New Roman" w:hAnsi="Times New Roman" w:cs="Times New Roman"/>
          <w:lang w:eastAsia="zh-CN"/>
        </w:rPr>
        <w:t xml:space="preserve"> </w:t>
      </w:r>
      <w:r>
        <w:rPr>
          <w:rFonts w:ascii="Times New Roman" w:hAnsi="Times New Roman" w:cs="Times New Roman"/>
          <w:lang w:eastAsia="zh-CN"/>
        </w:rPr>
        <w:t>、黄体生成素</w:t>
      </w:r>
      <w:r>
        <w:rPr>
          <w:rFonts w:ascii="Times New Roman" w:hAnsi="Times New Roman" w:cs="Times New Roman" w:hint="eastAsia"/>
          <w:lang w:eastAsia="zh-CN"/>
        </w:rPr>
        <w:t>）。</w:t>
      </w:r>
    </w:p>
    <w:p w:rsidR="00927154" w:rsidRDefault="00772524">
      <w:pPr>
        <w:pStyle w:val="a4"/>
        <w:spacing w:before="0" w:line="300" w:lineRule="auto"/>
        <w:ind w:left="0" w:firstLine="422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如果受试物的已知特性可能或被怀疑会影响相关代谢</w:t>
      </w:r>
      <w:r>
        <w:rPr>
          <w:rFonts w:ascii="Times New Roman" w:hAnsi="Times New Roman" w:cs="Times New Roman"/>
          <w:lang w:eastAsia="zh-CN"/>
        </w:rPr>
        <w:t>谱</w:t>
      </w:r>
      <w:r>
        <w:rPr>
          <w:rFonts w:ascii="Times New Roman" w:hAnsi="Times New Roman" w:cs="Times New Roman" w:hint="eastAsia"/>
          <w:lang w:eastAsia="zh-CN"/>
        </w:rPr>
        <w:t>，还应进行以下指标测定：钙、磷、甘油三酯、特定激素、高铁血红蛋白和胆碱酯酶等。</w:t>
      </w:r>
    </w:p>
    <w:p w:rsidR="00927154" w:rsidRDefault="00772524">
      <w:pPr>
        <w:pStyle w:val="a4"/>
        <w:spacing w:before="0" w:line="300" w:lineRule="auto"/>
        <w:ind w:left="0" w:firstLine="422"/>
        <w:jc w:val="both"/>
        <w:rPr>
          <w:rFonts w:ascii="Times New Roman" w:hAnsi="Times New Roman" w:cs="Times New Roman"/>
          <w:lang w:eastAsia="zh-CN"/>
        </w:rPr>
      </w:pPr>
      <w:r>
        <w:rPr>
          <w:spacing w:val="-11"/>
          <w:lang w:eastAsia="zh-CN"/>
        </w:rPr>
        <w:t>此外，还可根据所观察到的毒性作用进行其他更大范围的</w:t>
      </w:r>
      <w:r>
        <w:rPr>
          <w:rFonts w:hint="eastAsia"/>
          <w:spacing w:val="-11"/>
          <w:lang w:eastAsia="zh-CN"/>
        </w:rPr>
        <w:t>血液</w:t>
      </w:r>
      <w:r>
        <w:rPr>
          <w:spacing w:val="-11"/>
          <w:lang w:eastAsia="zh-CN"/>
        </w:rPr>
        <w:t>生化检查，以便进行全面的</w:t>
      </w:r>
      <w:r>
        <w:rPr>
          <w:spacing w:val="-11"/>
          <w:lang w:eastAsia="zh-CN"/>
        </w:rPr>
        <w:lastRenderedPageBreak/>
        <w:t>毒</w:t>
      </w:r>
      <w:r>
        <w:rPr>
          <w:spacing w:val="-7"/>
          <w:lang w:eastAsia="zh-CN"/>
        </w:rPr>
        <w:t>性评价。</w:t>
      </w:r>
    </w:p>
    <w:p w:rsidR="00927154" w:rsidRDefault="00772524">
      <w:pPr>
        <w:pStyle w:val="ac"/>
        <w:numPr>
          <w:ilvl w:val="255"/>
          <w:numId w:val="0"/>
        </w:numPr>
        <w:tabs>
          <w:tab w:val="left" w:pos="731"/>
        </w:tabs>
        <w:autoSpaceDE/>
        <w:autoSpaceDN/>
        <w:spacing w:line="300" w:lineRule="auto"/>
        <w:jc w:val="both"/>
        <w:rPr>
          <w:sz w:val="21"/>
          <w:lang w:eastAsia="zh-CN"/>
        </w:rPr>
      </w:pPr>
      <w:r>
        <w:rPr>
          <w:rFonts w:ascii="Times New Roman" w:hAnsi="Times New Roman" w:cs="Times New Roman"/>
          <w:spacing w:val="-4"/>
          <w:sz w:val="21"/>
          <w:lang w:eastAsia="zh-CN"/>
        </w:rPr>
        <w:t>5.</w:t>
      </w:r>
      <w:r>
        <w:rPr>
          <w:rFonts w:ascii="Times New Roman" w:hAnsi="Times New Roman" w:cs="Times New Roman" w:hint="eastAsia"/>
          <w:spacing w:val="-4"/>
          <w:sz w:val="21"/>
          <w:lang w:eastAsia="zh-CN"/>
        </w:rPr>
        <w:t>6</w:t>
      </w:r>
      <w:r>
        <w:rPr>
          <w:rFonts w:ascii="Times New Roman" w:hAnsi="Times New Roman" w:cs="Times New Roman"/>
          <w:spacing w:val="-4"/>
          <w:sz w:val="21"/>
          <w:lang w:eastAsia="zh-CN"/>
        </w:rPr>
        <w:t>.3.</w:t>
      </w:r>
      <w:r>
        <w:rPr>
          <w:rFonts w:ascii="Times New Roman" w:hAnsi="Times New Roman" w:cs="Times New Roman" w:hint="eastAsia"/>
          <w:spacing w:val="-4"/>
          <w:sz w:val="21"/>
          <w:lang w:eastAsia="zh-CN"/>
        </w:rPr>
        <w:t xml:space="preserve">3 </w:t>
      </w:r>
      <w:r>
        <w:rPr>
          <w:rFonts w:ascii="Times New Roman" w:hAnsi="Times New Roman" w:cs="Times New Roman"/>
          <w:spacing w:val="-4"/>
          <w:sz w:val="21"/>
          <w:lang w:eastAsia="zh-CN"/>
        </w:rPr>
        <w:t xml:space="preserve"> </w:t>
      </w:r>
      <w:r>
        <w:rPr>
          <w:rFonts w:ascii="Times New Roman" w:hAnsi="Times New Roman" w:cs="Times New Roman"/>
          <w:spacing w:val="-4"/>
          <w:sz w:val="21"/>
          <w:lang w:eastAsia="zh-CN"/>
        </w:rPr>
        <w:t>尿</w:t>
      </w:r>
      <w:r>
        <w:rPr>
          <w:spacing w:val="-4"/>
          <w:sz w:val="21"/>
          <w:lang w:eastAsia="zh-CN"/>
        </w:rPr>
        <w:t>液检查</w:t>
      </w:r>
    </w:p>
    <w:p w:rsidR="00927154" w:rsidRDefault="00772524" w:rsidP="008A2552">
      <w:pPr>
        <w:spacing w:line="300" w:lineRule="auto"/>
        <w:ind w:firstLineChars="200" w:firstLine="414"/>
        <w:jc w:val="both"/>
        <w:rPr>
          <w:sz w:val="21"/>
          <w:lang w:eastAsia="zh-CN"/>
        </w:rPr>
      </w:pPr>
      <w:r>
        <w:rPr>
          <w:spacing w:val="-3"/>
          <w:sz w:val="21"/>
          <w:szCs w:val="21"/>
          <w:lang w:eastAsia="zh-CN"/>
        </w:rPr>
        <w:t>一般不需要进行，只有当怀疑存在或观察到相关毒性作用时方需进行尿液检查。</w:t>
      </w:r>
      <w:r>
        <w:rPr>
          <w:rFonts w:ascii="Times New Roman" w:hAnsi="Times New Roman" w:cs="Times New Roman"/>
          <w:spacing w:val="-3"/>
          <w:sz w:val="21"/>
          <w:szCs w:val="21"/>
          <w:lang w:eastAsia="zh-CN"/>
        </w:rPr>
        <w:t>在试验</w:t>
      </w:r>
      <w:r>
        <w:rPr>
          <w:rFonts w:ascii="Times New Roman" w:hAnsi="Times New Roman" w:cs="Times New Roman" w:hint="eastAsia"/>
          <w:spacing w:val="-3"/>
          <w:sz w:val="21"/>
          <w:szCs w:val="21"/>
          <w:lang w:eastAsia="zh-CN"/>
        </w:rPr>
        <w:t>结束时建议采用代谢</w:t>
      </w:r>
      <w:proofErr w:type="gramStart"/>
      <w:r>
        <w:rPr>
          <w:rFonts w:ascii="Times New Roman" w:hAnsi="Times New Roman" w:cs="Times New Roman" w:hint="eastAsia"/>
          <w:spacing w:val="-3"/>
          <w:sz w:val="21"/>
          <w:szCs w:val="21"/>
          <w:lang w:eastAsia="zh-CN"/>
        </w:rPr>
        <w:t>笼</w:t>
      </w:r>
      <w:proofErr w:type="gramEnd"/>
      <w:r>
        <w:rPr>
          <w:rFonts w:ascii="Times New Roman" w:hAnsi="Times New Roman" w:cs="Times New Roman"/>
          <w:spacing w:val="-3"/>
          <w:sz w:val="21"/>
          <w:szCs w:val="21"/>
          <w:lang w:eastAsia="zh-CN"/>
        </w:rPr>
        <w:t>收集</w:t>
      </w:r>
      <w:r>
        <w:rPr>
          <w:rFonts w:ascii="Times New Roman" w:hAnsi="Times New Roman" w:cs="Times New Roman" w:hint="eastAsia"/>
          <w:spacing w:val="-3"/>
          <w:sz w:val="21"/>
          <w:szCs w:val="21"/>
          <w:lang w:eastAsia="zh-CN"/>
        </w:rPr>
        <w:t>动物</w:t>
      </w:r>
      <w:r>
        <w:rPr>
          <w:rFonts w:ascii="Times New Roman" w:hAnsi="Times New Roman" w:cs="Times New Roman"/>
          <w:spacing w:val="-3"/>
          <w:sz w:val="21"/>
          <w:szCs w:val="21"/>
          <w:lang w:eastAsia="zh-CN"/>
        </w:rPr>
        <w:t>尿液，记录尿液外观，测定尿比重、</w:t>
      </w:r>
      <w:r>
        <w:rPr>
          <w:rFonts w:ascii="Times New Roman" w:hAnsi="Times New Roman" w:cs="Times New Roman"/>
          <w:spacing w:val="-3"/>
          <w:sz w:val="21"/>
          <w:szCs w:val="21"/>
          <w:lang w:eastAsia="zh-CN"/>
        </w:rPr>
        <w:t>pH</w:t>
      </w:r>
      <w:r>
        <w:rPr>
          <w:rFonts w:ascii="Times New Roman" w:hAnsi="Times New Roman" w:cs="Times New Roman"/>
          <w:spacing w:val="-3"/>
          <w:sz w:val="21"/>
          <w:szCs w:val="21"/>
          <w:lang w:eastAsia="zh-CN"/>
        </w:rPr>
        <w:t>、尿蛋白、尿糖和潜血等。</w:t>
      </w:r>
    </w:p>
    <w:p w:rsidR="00927154" w:rsidRDefault="00772524">
      <w:pPr>
        <w:pStyle w:val="ac"/>
        <w:numPr>
          <w:ilvl w:val="255"/>
          <w:numId w:val="0"/>
        </w:numPr>
        <w:tabs>
          <w:tab w:val="left" w:pos="731"/>
        </w:tabs>
        <w:autoSpaceDE/>
        <w:autoSpaceDN/>
        <w:spacing w:line="300" w:lineRule="auto"/>
        <w:jc w:val="both"/>
        <w:rPr>
          <w:rFonts w:ascii="Times New Roman" w:hAnsi="Times New Roman" w:cs="Times New Roman"/>
          <w:sz w:val="21"/>
          <w:lang w:eastAsia="zh-CN"/>
        </w:rPr>
      </w:pPr>
      <w:r>
        <w:rPr>
          <w:rFonts w:ascii="Times New Roman" w:hAnsi="Times New Roman" w:cs="Times New Roman"/>
          <w:spacing w:val="-4"/>
          <w:sz w:val="21"/>
          <w:lang w:eastAsia="zh-CN"/>
        </w:rPr>
        <w:t>5.</w:t>
      </w:r>
      <w:r>
        <w:rPr>
          <w:rFonts w:ascii="Times New Roman" w:hAnsi="Times New Roman" w:cs="Times New Roman" w:hint="eastAsia"/>
          <w:spacing w:val="-4"/>
          <w:sz w:val="21"/>
          <w:lang w:eastAsia="zh-CN"/>
        </w:rPr>
        <w:t>6</w:t>
      </w:r>
      <w:r>
        <w:rPr>
          <w:rFonts w:ascii="Times New Roman" w:hAnsi="Times New Roman" w:cs="Times New Roman"/>
          <w:spacing w:val="-4"/>
          <w:sz w:val="21"/>
          <w:lang w:eastAsia="zh-CN"/>
        </w:rPr>
        <w:t>.3.</w:t>
      </w:r>
      <w:r>
        <w:rPr>
          <w:rFonts w:ascii="Times New Roman" w:hAnsi="Times New Roman" w:cs="Times New Roman" w:hint="eastAsia"/>
          <w:spacing w:val="-4"/>
          <w:sz w:val="21"/>
          <w:lang w:eastAsia="zh-CN"/>
        </w:rPr>
        <w:t xml:space="preserve">4  </w:t>
      </w:r>
      <w:r>
        <w:rPr>
          <w:rFonts w:ascii="Times New Roman" w:hAnsi="Times New Roman" w:cs="Times New Roman"/>
          <w:spacing w:val="-4"/>
          <w:sz w:val="21"/>
          <w:lang w:eastAsia="zh-CN"/>
        </w:rPr>
        <w:t>本底资料</w:t>
      </w:r>
    </w:p>
    <w:p w:rsidR="00927154" w:rsidRDefault="00772524" w:rsidP="008A2552">
      <w:pPr>
        <w:autoSpaceDE/>
        <w:autoSpaceDN/>
        <w:spacing w:line="300" w:lineRule="auto"/>
        <w:ind w:firstLineChars="200" w:firstLine="434"/>
        <w:jc w:val="both"/>
        <w:rPr>
          <w:rFonts w:ascii="Times New Roman" w:hAnsi="Times New Roman" w:cs="Times New Roman"/>
          <w:kern w:val="2"/>
          <w:sz w:val="21"/>
          <w:szCs w:val="24"/>
          <w:lang w:eastAsia="zh-CN"/>
        </w:rPr>
      </w:pPr>
      <w:r>
        <w:rPr>
          <w:rFonts w:ascii="Times New Roman" w:hAnsi="Times New Roman" w:cs="Times New Roman"/>
          <w:spacing w:val="-3"/>
          <w:lang w:eastAsia="zh-CN"/>
        </w:rPr>
        <w:t>如本实验室同物种、同品系且采集条件相似的历史性本底资料不够充分时，</w:t>
      </w:r>
      <w:r>
        <w:rPr>
          <w:rFonts w:ascii="Times New Roman" w:hAnsi="Times New Roman" w:cs="Times New Roman" w:hint="eastAsia"/>
          <w:spacing w:val="-3"/>
          <w:lang w:eastAsia="zh-CN"/>
        </w:rPr>
        <w:t>必要时可</w:t>
      </w:r>
      <w:r>
        <w:rPr>
          <w:rFonts w:ascii="Times New Roman" w:hAnsi="Times New Roman" w:cs="Times New Roman"/>
          <w:spacing w:val="-3"/>
          <w:lang w:eastAsia="zh-CN"/>
        </w:rPr>
        <w:t>在</w:t>
      </w:r>
      <w:r>
        <w:rPr>
          <w:rFonts w:ascii="Times New Roman" w:hAnsi="Times New Roman" w:cs="Times New Roman" w:hint="eastAsia"/>
          <w:kern w:val="2"/>
          <w:sz w:val="21"/>
          <w:szCs w:val="24"/>
          <w:lang w:eastAsia="zh-CN"/>
        </w:rPr>
        <w:t>试验</w:t>
      </w:r>
      <w:r>
        <w:rPr>
          <w:rFonts w:ascii="Times New Roman" w:hAnsi="Times New Roman" w:cs="Times New Roman"/>
          <w:kern w:val="2"/>
          <w:sz w:val="21"/>
          <w:szCs w:val="24"/>
          <w:lang w:eastAsia="zh-CN"/>
        </w:rPr>
        <w:t>开始前考虑血液学和</w:t>
      </w:r>
      <w:r>
        <w:rPr>
          <w:rFonts w:ascii="Times New Roman" w:hAnsi="Times New Roman" w:cs="Times New Roman" w:hint="eastAsia"/>
          <w:kern w:val="2"/>
          <w:sz w:val="21"/>
          <w:szCs w:val="24"/>
          <w:lang w:eastAsia="zh-CN"/>
        </w:rPr>
        <w:t>血液</w:t>
      </w:r>
      <w:r>
        <w:rPr>
          <w:rFonts w:ascii="Times New Roman" w:hAnsi="Times New Roman" w:cs="Times New Roman"/>
          <w:kern w:val="2"/>
          <w:sz w:val="21"/>
          <w:szCs w:val="24"/>
          <w:lang w:eastAsia="zh-CN"/>
        </w:rPr>
        <w:t>生化学</w:t>
      </w:r>
      <w:r>
        <w:rPr>
          <w:rFonts w:ascii="Times New Roman" w:hAnsi="Times New Roman" w:cs="Times New Roman" w:hint="eastAsia"/>
          <w:kern w:val="2"/>
          <w:sz w:val="21"/>
          <w:szCs w:val="24"/>
          <w:lang w:eastAsia="zh-CN"/>
        </w:rPr>
        <w:t>指标</w:t>
      </w:r>
      <w:r>
        <w:rPr>
          <w:rFonts w:ascii="Times New Roman" w:hAnsi="Times New Roman" w:cs="Times New Roman"/>
          <w:kern w:val="2"/>
          <w:sz w:val="21"/>
          <w:szCs w:val="24"/>
          <w:lang w:eastAsia="zh-CN"/>
        </w:rPr>
        <w:t>的测定。</w:t>
      </w:r>
    </w:p>
    <w:p w:rsidR="00927154" w:rsidRDefault="00772524">
      <w:pPr>
        <w:autoSpaceDE/>
        <w:autoSpaceDN/>
        <w:spacing w:line="300" w:lineRule="auto"/>
        <w:jc w:val="both"/>
        <w:rPr>
          <w:rFonts w:ascii="Times New Roman" w:hAnsi="Times New Roman" w:cs="Times New Roman"/>
          <w:kern w:val="2"/>
          <w:sz w:val="21"/>
          <w:szCs w:val="24"/>
          <w:lang w:eastAsia="zh-CN"/>
        </w:rPr>
      </w:pPr>
      <w:bookmarkStart w:id="4" w:name="OLE_LINK22"/>
      <w:bookmarkStart w:id="5" w:name="OLE_LINK21"/>
      <w:r>
        <w:rPr>
          <w:rFonts w:ascii="Times New Roman" w:hAnsi="Times New Roman" w:cs="Times New Roman"/>
          <w:kern w:val="2"/>
          <w:sz w:val="21"/>
          <w:szCs w:val="24"/>
          <w:lang w:eastAsia="zh-CN"/>
        </w:rPr>
        <w:t>5.</w:t>
      </w:r>
      <w:r>
        <w:rPr>
          <w:rFonts w:ascii="Times New Roman" w:hAnsi="Times New Roman" w:cs="Times New Roman" w:hint="eastAsia"/>
          <w:kern w:val="2"/>
          <w:sz w:val="21"/>
          <w:szCs w:val="24"/>
          <w:lang w:eastAsia="zh-CN"/>
        </w:rPr>
        <w:t>6</w:t>
      </w:r>
      <w:r>
        <w:rPr>
          <w:rFonts w:ascii="Times New Roman" w:hAnsi="Times New Roman" w:cs="Times New Roman"/>
          <w:kern w:val="2"/>
          <w:sz w:val="21"/>
          <w:szCs w:val="24"/>
          <w:lang w:eastAsia="zh-CN"/>
        </w:rPr>
        <w:t>.</w:t>
      </w:r>
      <w:r>
        <w:rPr>
          <w:rFonts w:ascii="Times New Roman" w:hAnsi="Times New Roman" w:cs="Times New Roman" w:hint="eastAsia"/>
          <w:kern w:val="2"/>
          <w:sz w:val="21"/>
          <w:szCs w:val="24"/>
          <w:lang w:eastAsia="zh-CN"/>
        </w:rPr>
        <w:t>4</w:t>
      </w:r>
      <w:r>
        <w:rPr>
          <w:rFonts w:ascii="Times New Roman" w:hAnsi="Times New Roman" w:cs="Times New Roman"/>
          <w:kern w:val="2"/>
          <w:sz w:val="21"/>
          <w:szCs w:val="24"/>
          <w:lang w:eastAsia="zh-CN"/>
        </w:rPr>
        <w:t xml:space="preserve">  </w:t>
      </w:r>
      <w:r>
        <w:rPr>
          <w:rFonts w:ascii="Times New Roman" w:hAnsi="Times New Roman" w:cs="Times New Roman"/>
          <w:kern w:val="2"/>
          <w:sz w:val="21"/>
          <w:szCs w:val="24"/>
          <w:lang w:eastAsia="zh-CN"/>
        </w:rPr>
        <w:t>病理检查</w:t>
      </w:r>
    </w:p>
    <w:bookmarkEnd w:id="4"/>
    <w:bookmarkEnd w:id="5"/>
    <w:p w:rsidR="00927154" w:rsidRDefault="00772524">
      <w:pPr>
        <w:autoSpaceDE/>
        <w:autoSpaceDN/>
        <w:spacing w:line="300" w:lineRule="auto"/>
        <w:jc w:val="both"/>
        <w:rPr>
          <w:rFonts w:ascii="Times New Roman" w:hAnsi="Times New Roman" w:cs="Times New Roman"/>
          <w:kern w:val="2"/>
          <w:sz w:val="21"/>
          <w:szCs w:val="24"/>
          <w:lang w:eastAsia="zh-CN"/>
        </w:rPr>
      </w:pPr>
      <w:r>
        <w:rPr>
          <w:rFonts w:ascii="Times New Roman" w:hAnsi="Times New Roman" w:cs="Times New Roman"/>
          <w:kern w:val="2"/>
          <w:sz w:val="21"/>
          <w:szCs w:val="24"/>
          <w:lang w:eastAsia="zh-CN"/>
        </w:rPr>
        <w:t>5.</w:t>
      </w:r>
      <w:r>
        <w:rPr>
          <w:rFonts w:ascii="Times New Roman" w:hAnsi="Times New Roman" w:cs="Times New Roman" w:hint="eastAsia"/>
          <w:kern w:val="2"/>
          <w:sz w:val="21"/>
          <w:szCs w:val="24"/>
          <w:lang w:eastAsia="zh-CN"/>
        </w:rPr>
        <w:t>6</w:t>
      </w:r>
      <w:r>
        <w:rPr>
          <w:rFonts w:ascii="Times New Roman" w:hAnsi="Times New Roman" w:cs="Times New Roman"/>
          <w:kern w:val="2"/>
          <w:sz w:val="21"/>
          <w:szCs w:val="24"/>
          <w:lang w:eastAsia="zh-CN"/>
        </w:rPr>
        <w:t>.</w:t>
      </w:r>
      <w:r>
        <w:rPr>
          <w:rFonts w:ascii="Times New Roman" w:hAnsi="Times New Roman" w:cs="Times New Roman" w:hint="eastAsia"/>
          <w:kern w:val="2"/>
          <w:sz w:val="21"/>
          <w:szCs w:val="24"/>
          <w:lang w:eastAsia="zh-CN"/>
        </w:rPr>
        <w:t>4</w:t>
      </w:r>
      <w:r>
        <w:rPr>
          <w:rFonts w:ascii="Times New Roman" w:hAnsi="Times New Roman" w:cs="Times New Roman"/>
          <w:kern w:val="2"/>
          <w:sz w:val="21"/>
          <w:szCs w:val="24"/>
          <w:lang w:eastAsia="zh-CN"/>
        </w:rPr>
        <w:t>.1</w:t>
      </w:r>
      <w:r>
        <w:rPr>
          <w:rFonts w:ascii="Times New Roman" w:hAnsi="Times New Roman" w:cs="Times New Roman" w:hint="eastAsia"/>
          <w:kern w:val="2"/>
          <w:sz w:val="21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kern w:val="2"/>
          <w:sz w:val="21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kern w:val="2"/>
          <w:sz w:val="21"/>
          <w:szCs w:val="24"/>
          <w:lang w:eastAsia="zh-CN"/>
        </w:rPr>
        <w:t>大体</w:t>
      </w:r>
      <w:r>
        <w:rPr>
          <w:rFonts w:ascii="Times New Roman" w:hAnsi="Times New Roman" w:cs="Times New Roman" w:hint="eastAsia"/>
          <w:kern w:val="2"/>
          <w:sz w:val="21"/>
          <w:szCs w:val="24"/>
          <w:lang w:eastAsia="zh-CN"/>
        </w:rPr>
        <w:t>解剖</w:t>
      </w:r>
    </w:p>
    <w:p w:rsidR="00927154" w:rsidRDefault="00772524">
      <w:pPr>
        <w:autoSpaceDE/>
        <w:autoSpaceDN/>
        <w:spacing w:line="300" w:lineRule="auto"/>
        <w:ind w:firstLineChars="200" w:firstLine="420"/>
        <w:jc w:val="both"/>
        <w:rPr>
          <w:rFonts w:ascii="Times New Roman" w:hAnsi="Times New Roman" w:cs="Times New Roman"/>
          <w:kern w:val="2"/>
          <w:sz w:val="21"/>
          <w:szCs w:val="24"/>
          <w:lang w:eastAsia="zh-CN"/>
        </w:rPr>
      </w:pPr>
      <w:r>
        <w:rPr>
          <w:rFonts w:ascii="Times New Roman" w:hAnsi="Times New Roman" w:cs="Times New Roman"/>
          <w:kern w:val="2"/>
          <w:sz w:val="21"/>
          <w:szCs w:val="24"/>
          <w:lang w:eastAsia="zh-CN"/>
        </w:rPr>
        <w:t>所有动物均应进行全面的大体</w:t>
      </w:r>
      <w:r>
        <w:rPr>
          <w:rFonts w:ascii="Times New Roman" w:hAnsi="Times New Roman" w:cs="Times New Roman" w:hint="eastAsia"/>
          <w:kern w:val="2"/>
          <w:sz w:val="21"/>
          <w:szCs w:val="24"/>
          <w:lang w:eastAsia="zh-CN"/>
        </w:rPr>
        <w:t>解剖</w:t>
      </w:r>
      <w:r>
        <w:rPr>
          <w:rFonts w:ascii="Times New Roman" w:hAnsi="Times New Roman" w:cs="Times New Roman"/>
          <w:kern w:val="2"/>
          <w:sz w:val="21"/>
          <w:szCs w:val="24"/>
          <w:lang w:eastAsia="zh-CN"/>
        </w:rPr>
        <w:t>，内容包括</w:t>
      </w:r>
      <w:r>
        <w:rPr>
          <w:rFonts w:ascii="Times New Roman" w:hAnsi="Times New Roman" w:cs="Times New Roman" w:hint="eastAsia"/>
          <w:kern w:val="2"/>
          <w:sz w:val="21"/>
          <w:szCs w:val="24"/>
          <w:lang w:eastAsia="zh-CN"/>
        </w:rPr>
        <w:t>动物</w:t>
      </w:r>
      <w:r>
        <w:rPr>
          <w:rFonts w:ascii="Times New Roman" w:hAnsi="Times New Roman" w:cs="Times New Roman"/>
          <w:kern w:val="2"/>
          <w:sz w:val="21"/>
          <w:szCs w:val="24"/>
          <w:lang w:eastAsia="zh-CN"/>
        </w:rPr>
        <w:t>的外观、所有孔道，</w:t>
      </w:r>
      <w:r>
        <w:rPr>
          <w:rFonts w:ascii="Times New Roman" w:hAnsi="Times New Roman" w:cs="Times New Roman" w:hint="eastAsia"/>
          <w:kern w:val="2"/>
          <w:sz w:val="21"/>
          <w:szCs w:val="24"/>
          <w:lang w:eastAsia="zh-CN"/>
        </w:rPr>
        <w:t>颅腔、</w:t>
      </w:r>
      <w:r>
        <w:rPr>
          <w:rFonts w:ascii="Times New Roman" w:hAnsi="Times New Roman" w:cs="Times New Roman"/>
          <w:kern w:val="2"/>
          <w:sz w:val="21"/>
          <w:szCs w:val="24"/>
          <w:lang w:eastAsia="zh-CN"/>
        </w:rPr>
        <w:t>胸腔、腹腔及其内容物。</w:t>
      </w:r>
      <w:r>
        <w:rPr>
          <w:rFonts w:ascii="Times New Roman" w:hAnsi="Times New Roman" w:cs="Times New Roman" w:hint="eastAsia"/>
          <w:kern w:val="2"/>
          <w:sz w:val="21"/>
          <w:szCs w:val="24"/>
          <w:lang w:eastAsia="zh-CN"/>
        </w:rPr>
        <w:t>观察并记录大体解剖出现异常的脏器。</w:t>
      </w:r>
    </w:p>
    <w:p w:rsidR="00927154" w:rsidRDefault="00772524">
      <w:pPr>
        <w:autoSpaceDE/>
        <w:autoSpaceDN/>
        <w:spacing w:line="300" w:lineRule="auto"/>
        <w:ind w:firstLineChars="200" w:firstLine="420"/>
        <w:jc w:val="both"/>
        <w:rPr>
          <w:rFonts w:ascii="Times New Roman" w:hAnsi="Times New Roman" w:cs="Times New Roman"/>
          <w:kern w:val="2"/>
          <w:sz w:val="21"/>
          <w:szCs w:val="24"/>
          <w:lang w:eastAsia="zh-CN"/>
        </w:rPr>
      </w:pPr>
      <w:r>
        <w:rPr>
          <w:rFonts w:ascii="Times New Roman" w:hAnsi="Times New Roman" w:cs="Times New Roman"/>
          <w:kern w:val="2"/>
          <w:sz w:val="21"/>
          <w:szCs w:val="24"/>
          <w:lang w:eastAsia="zh-CN"/>
        </w:rPr>
        <w:t>需要剖检的脏器有：脑（大脑、小脑、延髓</w:t>
      </w:r>
      <w:r>
        <w:rPr>
          <w:rFonts w:ascii="Times New Roman" w:hAnsi="Times New Roman" w:cs="Times New Roman"/>
          <w:kern w:val="2"/>
          <w:sz w:val="21"/>
          <w:szCs w:val="24"/>
          <w:lang w:eastAsia="zh-CN"/>
        </w:rPr>
        <w:t>/</w:t>
      </w:r>
      <w:r>
        <w:rPr>
          <w:rFonts w:ascii="Times New Roman" w:hAnsi="Times New Roman" w:cs="Times New Roman"/>
          <w:kern w:val="2"/>
          <w:sz w:val="21"/>
          <w:szCs w:val="24"/>
          <w:lang w:eastAsia="zh-CN"/>
        </w:rPr>
        <w:t>脑桥）、脊髓（包括颈、胸、腰</w:t>
      </w:r>
      <w:r>
        <w:rPr>
          <w:rFonts w:ascii="Times New Roman" w:hAnsi="Times New Roman" w:cs="Times New Roman" w:hint="eastAsia"/>
          <w:kern w:val="2"/>
          <w:sz w:val="21"/>
          <w:szCs w:val="24"/>
          <w:lang w:eastAsia="zh-CN"/>
        </w:rPr>
        <w:t>段</w:t>
      </w:r>
      <w:r>
        <w:rPr>
          <w:rFonts w:ascii="Times New Roman" w:hAnsi="Times New Roman" w:cs="Times New Roman"/>
          <w:kern w:val="2"/>
          <w:sz w:val="21"/>
          <w:szCs w:val="24"/>
          <w:lang w:eastAsia="zh-CN"/>
        </w:rPr>
        <w:t>）</w:t>
      </w:r>
      <w:r>
        <w:rPr>
          <w:rFonts w:ascii="Times New Roman" w:hAnsi="Times New Roman" w:cs="Times New Roman" w:hint="eastAsia"/>
          <w:kern w:val="2"/>
          <w:sz w:val="21"/>
          <w:szCs w:val="24"/>
          <w:lang w:eastAsia="zh-CN"/>
        </w:rPr>
        <w:t>、垂体、</w:t>
      </w:r>
      <w:r>
        <w:rPr>
          <w:rFonts w:ascii="Times New Roman" w:hAnsi="Times New Roman" w:cs="Times New Roman"/>
          <w:kern w:val="2"/>
          <w:sz w:val="21"/>
          <w:szCs w:val="24"/>
          <w:lang w:eastAsia="zh-CN"/>
        </w:rPr>
        <w:t>甲状腺</w:t>
      </w:r>
      <w:r>
        <w:rPr>
          <w:rFonts w:ascii="Times New Roman" w:hAnsi="Times New Roman" w:cs="Times New Roman" w:hint="eastAsia"/>
          <w:kern w:val="2"/>
          <w:sz w:val="21"/>
          <w:szCs w:val="24"/>
          <w:lang w:eastAsia="zh-CN"/>
        </w:rPr>
        <w:t>、</w:t>
      </w:r>
      <w:r>
        <w:rPr>
          <w:rFonts w:ascii="Times New Roman" w:hAnsi="Times New Roman" w:cs="Times New Roman"/>
          <w:kern w:val="2"/>
          <w:sz w:val="21"/>
          <w:szCs w:val="24"/>
          <w:lang w:eastAsia="zh-CN"/>
        </w:rPr>
        <w:t>甲状旁腺、胸腺、食管、唾液腺、胃、</w:t>
      </w:r>
      <w:r>
        <w:rPr>
          <w:rFonts w:ascii="Times New Roman" w:hAnsi="Times New Roman" w:cs="Times New Roman" w:hint="eastAsia"/>
          <w:kern w:val="2"/>
          <w:sz w:val="21"/>
          <w:szCs w:val="24"/>
          <w:lang w:eastAsia="zh-CN"/>
        </w:rPr>
        <w:t>小肠</w:t>
      </w:r>
      <w:r>
        <w:rPr>
          <w:rFonts w:ascii="Times New Roman" w:hAnsi="Times New Roman" w:cs="Times New Roman"/>
          <w:kern w:val="2"/>
          <w:sz w:val="21"/>
          <w:szCs w:val="24"/>
          <w:lang w:eastAsia="zh-CN"/>
        </w:rPr>
        <w:t>和大肠（十二指肠、空肠、回肠、盲肠、结肠、直肠</w:t>
      </w:r>
      <w:r>
        <w:rPr>
          <w:rFonts w:ascii="Times New Roman" w:hAnsi="Times New Roman" w:cs="Times New Roman" w:hint="eastAsia"/>
          <w:kern w:val="2"/>
          <w:sz w:val="21"/>
          <w:szCs w:val="24"/>
          <w:lang w:eastAsia="zh-CN"/>
        </w:rPr>
        <w:t>）</w:t>
      </w:r>
      <w:r>
        <w:rPr>
          <w:rFonts w:ascii="Times New Roman" w:hAnsi="Times New Roman" w:cs="Times New Roman"/>
          <w:kern w:val="2"/>
          <w:sz w:val="21"/>
          <w:szCs w:val="24"/>
          <w:lang w:eastAsia="zh-CN"/>
        </w:rPr>
        <w:t>、肝、胰、肾、肾上腺、脾、心脏、肺</w:t>
      </w:r>
      <w:r>
        <w:rPr>
          <w:rFonts w:ascii="Times New Roman" w:hAnsi="Times New Roman" w:cs="Times New Roman" w:hint="eastAsia"/>
          <w:kern w:val="2"/>
          <w:sz w:val="21"/>
          <w:szCs w:val="24"/>
          <w:lang w:eastAsia="zh-CN"/>
        </w:rPr>
        <w:t>（含气</w:t>
      </w:r>
      <w:r>
        <w:rPr>
          <w:rFonts w:ascii="Times New Roman" w:hAnsi="Times New Roman" w:cs="Times New Roman"/>
          <w:kern w:val="2"/>
          <w:sz w:val="21"/>
          <w:szCs w:val="24"/>
          <w:lang w:eastAsia="zh-CN"/>
        </w:rPr>
        <w:t>管</w:t>
      </w:r>
      <w:r>
        <w:rPr>
          <w:rFonts w:ascii="Times New Roman" w:hAnsi="Times New Roman" w:cs="Times New Roman" w:hint="eastAsia"/>
          <w:kern w:val="2"/>
          <w:sz w:val="21"/>
          <w:szCs w:val="24"/>
          <w:lang w:eastAsia="zh-CN"/>
        </w:rPr>
        <w:t>）</w:t>
      </w:r>
      <w:r>
        <w:rPr>
          <w:rFonts w:ascii="Times New Roman" w:hAnsi="Times New Roman" w:cs="Times New Roman"/>
          <w:kern w:val="2"/>
          <w:sz w:val="21"/>
          <w:szCs w:val="24"/>
          <w:lang w:eastAsia="zh-CN"/>
        </w:rPr>
        <w:t>、主动脉、</w:t>
      </w:r>
      <w:r>
        <w:rPr>
          <w:rFonts w:ascii="Times New Roman" w:hAnsi="Times New Roman" w:cs="Times New Roman" w:hint="eastAsia"/>
          <w:kern w:val="2"/>
          <w:sz w:val="21"/>
          <w:szCs w:val="24"/>
          <w:lang w:eastAsia="zh-CN"/>
        </w:rPr>
        <w:t>卵巢、</w:t>
      </w:r>
      <w:r>
        <w:rPr>
          <w:rFonts w:ascii="Times New Roman" w:hAnsi="Times New Roman" w:cs="Times New Roman"/>
          <w:kern w:val="2"/>
          <w:sz w:val="21"/>
          <w:szCs w:val="24"/>
          <w:lang w:eastAsia="zh-CN"/>
        </w:rPr>
        <w:t>子宫</w:t>
      </w:r>
      <w:r>
        <w:rPr>
          <w:rFonts w:ascii="Times New Roman" w:hAnsi="Times New Roman" w:cs="Times New Roman" w:hint="eastAsia"/>
          <w:kern w:val="2"/>
          <w:sz w:val="21"/>
          <w:szCs w:val="24"/>
          <w:lang w:eastAsia="zh-CN"/>
        </w:rPr>
        <w:t>、子宫颈、阴道、睾丸、附睾、</w:t>
      </w:r>
      <w:r>
        <w:rPr>
          <w:rFonts w:ascii="Times New Roman" w:hAnsi="Times New Roman" w:cs="Times New Roman"/>
          <w:kern w:val="2"/>
          <w:sz w:val="21"/>
          <w:szCs w:val="24"/>
          <w:lang w:eastAsia="zh-CN"/>
        </w:rPr>
        <w:t>前列腺</w:t>
      </w:r>
      <w:r>
        <w:rPr>
          <w:rFonts w:ascii="Times New Roman" w:hAnsi="Times New Roman" w:cs="Times New Roman"/>
          <w:kern w:val="2"/>
          <w:sz w:val="21"/>
          <w:szCs w:val="24"/>
          <w:lang w:eastAsia="zh-CN"/>
        </w:rPr>
        <w:t>+</w:t>
      </w:r>
      <w:r>
        <w:rPr>
          <w:rFonts w:ascii="Times New Roman" w:hAnsi="Times New Roman" w:cs="Times New Roman"/>
          <w:kern w:val="2"/>
          <w:sz w:val="21"/>
          <w:szCs w:val="24"/>
          <w:lang w:eastAsia="zh-CN"/>
        </w:rPr>
        <w:t>精囊（含凝固腺）</w:t>
      </w:r>
      <w:r>
        <w:rPr>
          <w:rFonts w:ascii="Times New Roman" w:hAnsi="Times New Roman" w:cs="Times New Roman" w:hint="eastAsia"/>
          <w:kern w:val="2"/>
          <w:sz w:val="21"/>
          <w:szCs w:val="24"/>
          <w:lang w:eastAsia="zh-CN"/>
        </w:rPr>
        <w:t>、</w:t>
      </w:r>
      <w:r>
        <w:rPr>
          <w:rFonts w:ascii="Times New Roman" w:hAnsi="Times New Roman" w:cs="Times New Roman"/>
          <w:kern w:val="2"/>
          <w:sz w:val="21"/>
          <w:szCs w:val="24"/>
          <w:lang w:eastAsia="zh-CN"/>
        </w:rPr>
        <w:t>乳腺、膀胱、</w:t>
      </w:r>
      <w:r>
        <w:rPr>
          <w:rFonts w:ascii="Times New Roman" w:hAnsi="Times New Roman" w:cs="Times New Roman" w:hint="eastAsia"/>
          <w:kern w:val="2"/>
          <w:sz w:val="21"/>
          <w:szCs w:val="24"/>
          <w:lang w:eastAsia="zh-CN"/>
        </w:rPr>
        <w:t>胆囊（如存在）、</w:t>
      </w:r>
      <w:r>
        <w:rPr>
          <w:rFonts w:ascii="Times New Roman" w:hAnsi="Times New Roman" w:cs="Times New Roman"/>
          <w:kern w:val="2"/>
          <w:sz w:val="21"/>
          <w:szCs w:val="24"/>
          <w:lang w:eastAsia="zh-CN"/>
        </w:rPr>
        <w:t>有代表性的淋巴结</w:t>
      </w:r>
      <w:r>
        <w:rPr>
          <w:rFonts w:ascii="Times New Roman" w:hAnsi="Times New Roman" w:cs="Times New Roman" w:hint="eastAsia"/>
          <w:kern w:val="2"/>
          <w:sz w:val="21"/>
          <w:szCs w:val="24"/>
          <w:lang w:eastAsia="zh-CN"/>
        </w:rPr>
        <w:t>（一个与受试</w:t>
      </w:r>
      <w:proofErr w:type="gramStart"/>
      <w:r>
        <w:rPr>
          <w:rFonts w:ascii="Times New Roman" w:hAnsi="Times New Roman" w:cs="Times New Roman" w:hint="eastAsia"/>
          <w:kern w:val="2"/>
          <w:sz w:val="21"/>
          <w:szCs w:val="24"/>
          <w:lang w:eastAsia="zh-CN"/>
        </w:rPr>
        <w:t>物给予</w:t>
      </w:r>
      <w:proofErr w:type="gramEnd"/>
      <w:r>
        <w:rPr>
          <w:rFonts w:ascii="Times New Roman" w:hAnsi="Times New Roman" w:cs="Times New Roman" w:hint="eastAsia"/>
          <w:kern w:val="2"/>
          <w:sz w:val="21"/>
          <w:szCs w:val="24"/>
          <w:lang w:eastAsia="zh-CN"/>
        </w:rPr>
        <w:t>途径相关，另一个在较远距离）</w:t>
      </w:r>
      <w:r>
        <w:rPr>
          <w:rFonts w:ascii="Times New Roman" w:hAnsi="Times New Roman" w:cs="Times New Roman"/>
          <w:kern w:val="2"/>
          <w:sz w:val="21"/>
          <w:szCs w:val="24"/>
          <w:lang w:eastAsia="zh-CN"/>
        </w:rPr>
        <w:t>、</w:t>
      </w:r>
      <w:r>
        <w:rPr>
          <w:rFonts w:ascii="Times New Roman" w:hAnsi="Times New Roman" w:cs="Times New Roman" w:hint="eastAsia"/>
          <w:kern w:val="2"/>
          <w:sz w:val="21"/>
          <w:szCs w:val="24"/>
          <w:lang w:eastAsia="zh-CN"/>
        </w:rPr>
        <w:t>坐骨</w:t>
      </w:r>
      <w:r>
        <w:rPr>
          <w:rFonts w:ascii="Times New Roman" w:hAnsi="Times New Roman" w:cs="Times New Roman"/>
          <w:kern w:val="2"/>
          <w:sz w:val="21"/>
          <w:szCs w:val="24"/>
          <w:lang w:eastAsia="zh-CN"/>
        </w:rPr>
        <w:t>神经、</w:t>
      </w:r>
      <w:r>
        <w:rPr>
          <w:rFonts w:ascii="Times New Roman" w:hAnsi="Times New Roman" w:cs="Times New Roman" w:hint="eastAsia"/>
          <w:kern w:val="2"/>
          <w:sz w:val="21"/>
          <w:szCs w:val="24"/>
          <w:lang w:eastAsia="zh-CN"/>
        </w:rPr>
        <w:t>骨骼肌</w:t>
      </w:r>
      <w:r>
        <w:rPr>
          <w:rFonts w:ascii="Times New Roman" w:hAnsi="Times New Roman" w:cs="Times New Roman"/>
          <w:kern w:val="2"/>
          <w:sz w:val="21"/>
          <w:szCs w:val="24"/>
          <w:lang w:eastAsia="zh-CN"/>
        </w:rPr>
        <w:t>、胸骨（包括骨髓）、</w:t>
      </w:r>
      <w:r>
        <w:rPr>
          <w:rFonts w:ascii="Times New Roman" w:hAnsi="Times New Roman" w:cs="Times New Roman" w:hint="eastAsia"/>
          <w:kern w:val="2"/>
          <w:sz w:val="21"/>
          <w:szCs w:val="24"/>
          <w:lang w:eastAsia="zh-CN"/>
        </w:rPr>
        <w:t>股骨（包括关节面）、皮肤（正常皮肤和受试物暴露区的皮肤）、</w:t>
      </w:r>
      <w:r>
        <w:rPr>
          <w:rFonts w:ascii="Times New Roman" w:hAnsi="Times New Roman" w:cs="Times New Roman"/>
          <w:kern w:val="2"/>
          <w:sz w:val="21"/>
          <w:szCs w:val="24"/>
          <w:lang w:eastAsia="zh-CN"/>
        </w:rPr>
        <w:t>眼（如眼科检查中观察到</w:t>
      </w:r>
      <w:r>
        <w:rPr>
          <w:rFonts w:ascii="Times New Roman" w:hAnsi="Times New Roman" w:cs="Times New Roman" w:hint="eastAsia"/>
          <w:kern w:val="2"/>
          <w:sz w:val="21"/>
          <w:szCs w:val="24"/>
          <w:lang w:eastAsia="zh-CN"/>
        </w:rPr>
        <w:t>异常</w:t>
      </w:r>
      <w:r>
        <w:rPr>
          <w:rFonts w:ascii="Times New Roman" w:hAnsi="Times New Roman" w:cs="Times New Roman"/>
          <w:kern w:val="2"/>
          <w:sz w:val="21"/>
          <w:szCs w:val="24"/>
          <w:lang w:eastAsia="zh-CN"/>
        </w:rPr>
        <w:t>）和病变组织。将</w:t>
      </w:r>
      <w:r>
        <w:rPr>
          <w:rFonts w:ascii="Times New Roman" w:hAnsi="Times New Roman" w:cs="Times New Roman" w:hint="eastAsia"/>
          <w:kern w:val="2"/>
          <w:sz w:val="21"/>
          <w:szCs w:val="24"/>
          <w:lang w:eastAsia="zh-CN"/>
        </w:rPr>
        <w:t>上述</w:t>
      </w:r>
      <w:r>
        <w:rPr>
          <w:rFonts w:ascii="Times New Roman" w:hAnsi="Times New Roman" w:cs="Times New Roman"/>
          <w:kern w:val="2"/>
          <w:sz w:val="21"/>
          <w:szCs w:val="24"/>
          <w:lang w:eastAsia="zh-CN"/>
        </w:rPr>
        <w:t>组织和器官保存在固定液中，以便日后进行病理组织学检查</w:t>
      </w:r>
      <w:r>
        <w:rPr>
          <w:rFonts w:ascii="Times New Roman" w:hAnsi="Times New Roman" w:cs="Times New Roman" w:hint="eastAsia"/>
          <w:kern w:val="2"/>
          <w:sz w:val="21"/>
          <w:szCs w:val="24"/>
          <w:lang w:eastAsia="zh-CN"/>
        </w:rPr>
        <w:t>。</w:t>
      </w:r>
    </w:p>
    <w:p w:rsidR="00927154" w:rsidRDefault="00772524">
      <w:pPr>
        <w:autoSpaceDE/>
        <w:autoSpaceDN/>
        <w:spacing w:line="300" w:lineRule="auto"/>
        <w:ind w:firstLineChars="200" w:firstLine="420"/>
        <w:jc w:val="both"/>
        <w:rPr>
          <w:rFonts w:ascii="Times New Roman" w:hAnsi="Times New Roman" w:cs="Times New Roman"/>
          <w:spacing w:val="-17"/>
          <w:lang w:eastAsia="zh-CN"/>
        </w:rPr>
      </w:pPr>
      <w:r>
        <w:rPr>
          <w:rFonts w:ascii="Times New Roman" w:hAnsi="Times New Roman" w:cs="Times New Roman"/>
          <w:kern w:val="2"/>
          <w:sz w:val="21"/>
          <w:szCs w:val="24"/>
          <w:lang w:eastAsia="zh-CN"/>
        </w:rPr>
        <w:t>需</w:t>
      </w:r>
      <w:r>
        <w:rPr>
          <w:rFonts w:ascii="Times New Roman" w:hAnsi="Times New Roman" w:cs="Times New Roman" w:hint="eastAsia"/>
          <w:kern w:val="2"/>
          <w:sz w:val="21"/>
          <w:szCs w:val="24"/>
          <w:lang w:eastAsia="zh-CN"/>
        </w:rPr>
        <w:t>要</w:t>
      </w:r>
      <w:r>
        <w:rPr>
          <w:rFonts w:ascii="Times New Roman" w:hAnsi="Times New Roman" w:cs="Times New Roman"/>
          <w:kern w:val="2"/>
          <w:sz w:val="21"/>
          <w:szCs w:val="24"/>
          <w:lang w:eastAsia="zh-CN"/>
        </w:rPr>
        <w:t>称量的脏器有：肝、肾、肾上腺、睾丸、附睾、前列腺</w:t>
      </w:r>
      <w:r>
        <w:rPr>
          <w:rFonts w:ascii="Times New Roman" w:hAnsi="Times New Roman" w:cs="Times New Roman"/>
          <w:kern w:val="2"/>
          <w:sz w:val="21"/>
          <w:szCs w:val="24"/>
          <w:lang w:eastAsia="zh-CN"/>
        </w:rPr>
        <w:t>+</w:t>
      </w:r>
      <w:r>
        <w:rPr>
          <w:rFonts w:ascii="Times New Roman" w:hAnsi="Times New Roman" w:cs="Times New Roman"/>
          <w:kern w:val="2"/>
          <w:sz w:val="21"/>
          <w:szCs w:val="24"/>
          <w:lang w:eastAsia="zh-CN"/>
        </w:rPr>
        <w:t>精囊（含凝固腺）</w:t>
      </w:r>
      <w:r>
        <w:rPr>
          <w:rFonts w:ascii="Times New Roman" w:hAnsi="Times New Roman" w:cs="Times New Roman" w:hint="eastAsia"/>
          <w:kern w:val="2"/>
          <w:sz w:val="21"/>
          <w:szCs w:val="24"/>
          <w:lang w:eastAsia="zh-CN"/>
        </w:rPr>
        <w:t>、</w:t>
      </w:r>
      <w:r>
        <w:rPr>
          <w:rFonts w:ascii="Times New Roman" w:hAnsi="Times New Roman" w:cs="Times New Roman"/>
          <w:kern w:val="2"/>
          <w:sz w:val="21"/>
          <w:szCs w:val="24"/>
          <w:lang w:eastAsia="zh-CN"/>
        </w:rPr>
        <w:t>子宫、卵巢、胸腺、脾、脑</w:t>
      </w:r>
      <w:r>
        <w:rPr>
          <w:rFonts w:ascii="Times New Roman" w:hAnsi="Times New Roman" w:cs="Times New Roman" w:hint="eastAsia"/>
          <w:kern w:val="2"/>
          <w:sz w:val="21"/>
          <w:szCs w:val="24"/>
          <w:lang w:eastAsia="zh-CN"/>
        </w:rPr>
        <w:t>、</w:t>
      </w:r>
      <w:r>
        <w:rPr>
          <w:rFonts w:ascii="Times New Roman" w:hAnsi="Times New Roman" w:cs="Times New Roman"/>
          <w:kern w:val="2"/>
          <w:sz w:val="21"/>
          <w:szCs w:val="24"/>
          <w:lang w:eastAsia="zh-CN"/>
        </w:rPr>
        <w:t>心脏</w:t>
      </w:r>
      <w:r>
        <w:rPr>
          <w:rFonts w:ascii="Times New Roman" w:hAnsi="Times New Roman" w:cs="Times New Roman" w:hint="eastAsia"/>
          <w:kern w:val="2"/>
          <w:sz w:val="21"/>
          <w:szCs w:val="24"/>
          <w:lang w:eastAsia="zh-CN"/>
        </w:rPr>
        <w:t>、甲状腺、垂体。计算</w:t>
      </w:r>
      <w:r>
        <w:rPr>
          <w:rFonts w:ascii="Times New Roman" w:hAnsi="Times New Roman" w:cs="Times New Roman"/>
          <w:kern w:val="2"/>
          <w:sz w:val="21"/>
          <w:szCs w:val="24"/>
          <w:lang w:eastAsia="zh-CN"/>
        </w:rPr>
        <w:t>脏器系数（以</w:t>
      </w:r>
      <w:r>
        <w:rPr>
          <w:rFonts w:ascii="Times New Roman" w:hAnsi="Times New Roman" w:cs="Times New Roman"/>
          <w:kern w:val="2"/>
          <w:sz w:val="21"/>
          <w:szCs w:val="24"/>
          <w:lang w:eastAsia="zh-CN"/>
        </w:rPr>
        <w:t>g/100g BW</w:t>
      </w:r>
      <w:r>
        <w:rPr>
          <w:rFonts w:ascii="Times New Roman" w:hAnsi="Times New Roman" w:cs="Times New Roman"/>
          <w:kern w:val="2"/>
          <w:sz w:val="21"/>
          <w:szCs w:val="24"/>
          <w:lang w:eastAsia="zh-CN"/>
        </w:rPr>
        <w:t>或</w:t>
      </w:r>
      <w:r>
        <w:rPr>
          <w:rFonts w:ascii="Times New Roman" w:hAnsi="Times New Roman" w:cs="Times New Roman"/>
          <w:kern w:val="2"/>
          <w:sz w:val="21"/>
          <w:szCs w:val="24"/>
          <w:lang w:eastAsia="zh-CN"/>
        </w:rPr>
        <w:t>mg/100g BW</w:t>
      </w:r>
      <w:r>
        <w:rPr>
          <w:rFonts w:ascii="Times New Roman" w:hAnsi="Times New Roman" w:cs="Times New Roman"/>
          <w:kern w:val="2"/>
          <w:sz w:val="21"/>
          <w:szCs w:val="24"/>
          <w:lang w:eastAsia="zh-CN"/>
        </w:rPr>
        <w:t>表示）</w:t>
      </w:r>
      <w:r>
        <w:rPr>
          <w:rFonts w:ascii="Times New Roman" w:hAnsi="Times New Roman" w:cs="Times New Roman" w:hint="eastAsia"/>
          <w:kern w:val="2"/>
          <w:sz w:val="21"/>
          <w:szCs w:val="24"/>
          <w:lang w:eastAsia="zh-CN"/>
        </w:rPr>
        <w:t>。</w:t>
      </w:r>
      <w:r>
        <w:rPr>
          <w:rFonts w:ascii="Times New Roman" w:hAnsi="Times New Roman" w:cs="Times New Roman"/>
          <w:kern w:val="2"/>
          <w:sz w:val="21"/>
          <w:szCs w:val="24"/>
          <w:lang w:eastAsia="zh-CN"/>
        </w:rPr>
        <w:t>上述脏器应在分离后</w:t>
      </w:r>
      <w:r>
        <w:rPr>
          <w:rFonts w:ascii="Times New Roman" w:hAnsi="Times New Roman" w:cs="Times New Roman"/>
          <w:spacing w:val="-12"/>
          <w:lang w:eastAsia="zh-CN"/>
        </w:rPr>
        <w:t>尽</w:t>
      </w:r>
      <w:r>
        <w:rPr>
          <w:rFonts w:ascii="Times New Roman" w:hAnsi="Times New Roman" w:cs="Times New Roman"/>
          <w:spacing w:val="-17"/>
          <w:lang w:eastAsia="zh-CN"/>
        </w:rPr>
        <w:t>快称重以防水分丢失。</w:t>
      </w:r>
    </w:p>
    <w:p w:rsidR="00927154" w:rsidRDefault="00772524">
      <w:pPr>
        <w:pStyle w:val="a4"/>
        <w:spacing w:before="0" w:line="300" w:lineRule="auto"/>
        <w:ind w:left="0" w:firstLineChars="200" w:firstLine="420"/>
        <w:jc w:val="both"/>
        <w:rPr>
          <w:lang w:eastAsia="zh-CN"/>
        </w:rPr>
      </w:pPr>
      <w:r>
        <w:rPr>
          <w:lang w:eastAsia="zh-CN"/>
        </w:rPr>
        <w:t>当</w:t>
      </w:r>
      <w:r>
        <w:rPr>
          <w:rFonts w:hint="eastAsia"/>
          <w:lang w:eastAsia="zh-CN"/>
        </w:rPr>
        <w:t>受试物</w:t>
      </w:r>
      <w:r>
        <w:rPr>
          <w:lang w:eastAsia="zh-CN"/>
        </w:rPr>
        <w:t>毒性作用提示可能为靶器官时，</w:t>
      </w:r>
      <w:r>
        <w:rPr>
          <w:rFonts w:hint="eastAsia"/>
          <w:lang w:eastAsia="zh-CN"/>
        </w:rPr>
        <w:t>且未包含在上述已列出的脏器范围内，也</w:t>
      </w:r>
      <w:r>
        <w:rPr>
          <w:lang w:eastAsia="zh-CN"/>
        </w:rPr>
        <w:t>需要剖检</w:t>
      </w:r>
      <w:r>
        <w:rPr>
          <w:rFonts w:hint="eastAsia"/>
          <w:lang w:eastAsia="zh-CN"/>
        </w:rPr>
        <w:t>并</w:t>
      </w:r>
      <w:r>
        <w:rPr>
          <w:lang w:eastAsia="zh-CN"/>
        </w:rPr>
        <w:t>进行组织病理学检查</w:t>
      </w:r>
      <w:r>
        <w:rPr>
          <w:rFonts w:hint="eastAsia"/>
          <w:lang w:eastAsia="zh-CN"/>
        </w:rPr>
        <w:t>。</w:t>
      </w:r>
    </w:p>
    <w:p w:rsidR="00927154" w:rsidRDefault="00772524">
      <w:pPr>
        <w:pStyle w:val="a4"/>
        <w:spacing w:before="0" w:line="300" w:lineRule="auto"/>
        <w:ind w:left="0" w:firstLine="440"/>
        <w:jc w:val="both"/>
        <w:rPr>
          <w:lang w:eastAsia="zh-CN"/>
        </w:rPr>
      </w:pPr>
      <w:r>
        <w:rPr>
          <w:rFonts w:hint="eastAsia"/>
          <w:lang w:eastAsia="zh-CN"/>
        </w:rPr>
        <w:t>当受试物可能有内分泌效应时，应关注内分泌敏感指标。必选指标有睾丸、附睾、肾上腺、前列腺+精囊（含凝固腺）、子宫、卵巢、垂体、甲状腺的重量和</w:t>
      </w:r>
      <w:r>
        <w:rPr>
          <w:rFonts w:ascii="Segoe UI" w:eastAsia="Segoe UI" w:hAnsi="Segoe UI" w:cs="Segoe UI"/>
          <w:shd w:val="clear" w:color="auto" w:fill="FFFFFF"/>
          <w:lang w:eastAsia="zh-CN"/>
        </w:rPr>
        <w:t>甲状腺</w:t>
      </w:r>
      <w:r>
        <w:rPr>
          <w:rFonts w:hint="eastAsia"/>
          <w:spacing w:val="2"/>
          <w:lang w:eastAsia="zh-CN"/>
        </w:rPr>
        <w:t>（含</w:t>
      </w:r>
      <w:r>
        <w:rPr>
          <w:spacing w:val="-4"/>
          <w:lang w:eastAsia="zh-CN"/>
        </w:rPr>
        <w:t>甲状旁腺</w:t>
      </w:r>
      <w:r>
        <w:rPr>
          <w:rFonts w:hint="eastAsia"/>
          <w:spacing w:val="-4"/>
          <w:lang w:eastAsia="zh-CN"/>
        </w:rPr>
        <w:t>）</w:t>
      </w:r>
      <w:r>
        <w:rPr>
          <w:rFonts w:ascii="Segoe UI" w:hAnsi="Segoe UI" w:cs="Segoe UI" w:hint="eastAsia"/>
          <w:shd w:val="clear" w:color="auto" w:fill="FFFFFF"/>
          <w:lang w:eastAsia="zh-CN"/>
        </w:rPr>
        <w:t>、</w:t>
      </w:r>
      <w:r>
        <w:rPr>
          <w:rFonts w:ascii="Segoe UI" w:eastAsia="Segoe UI" w:hAnsi="Segoe UI" w:cs="Segoe UI"/>
          <w:shd w:val="clear" w:color="auto" w:fill="FFFFFF"/>
          <w:lang w:eastAsia="zh-CN"/>
        </w:rPr>
        <w:t>肾上腺</w:t>
      </w:r>
      <w:r>
        <w:rPr>
          <w:rFonts w:ascii="Segoe UI" w:hAnsi="Segoe UI" w:cs="Segoe UI" w:hint="eastAsia"/>
          <w:shd w:val="clear" w:color="auto" w:fill="FFFFFF"/>
          <w:lang w:eastAsia="zh-CN"/>
        </w:rPr>
        <w:t>、</w:t>
      </w:r>
      <w:r>
        <w:rPr>
          <w:rFonts w:ascii="Segoe UI" w:eastAsia="Segoe UI" w:hAnsi="Segoe UI" w:cs="Segoe UI"/>
          <w:shd w:val="clear" w:color="auto" w:fill="FFFFFF"/>
          <w:lang w:eastAsia="zh-CN"/>
        </w:rPr>
        <w:t>垂体</w:t>
      </w:r>
      <w:r>
        <w:rPr>
          <w:rFonts w:ascii="Segoe UI" w:hAnsi="Segoe UI" w:cs="Segoe UI" w:hint="eastAsia"/>
          <w:shd w:val="clear" w:color="auto" w:fill="FFFFFF"/>
          <w:lang w:eastAsia="zh-CN"/>
        </w:rPr>
        <w:t>、</w:t>
      </w:r>
      <w:r>
        <w:rPr>
          <w:rFonts w:ascii="Segoe UI" w:eastAsia="Segoe UI" w:hAnsi="Segoe UI" w:cs="Segoe UI"/>
          <w:shd w:val="clear" w:color="auto" w:fill="FFFFFF"/>
          <w:lang w:eastAsia="zh-CN"/>
        </w:rPr>
        <w:t>睾丸</w:t>
      </w:r>
      <w:r>
        <w:rPr>
          <w:rFonts w:ascii="Segoe UI" w:hAnsi="Segoe UI" w:cs="Segoe UI" w:hint="eastAsia"/>
          <w:shd w:val="clear" w:color="auto" w:fill="FFFFFF"/>
          <w:lang w:eastAsia="zh-CN"/>
        </w:rPr>
        <w:t>、</w:t>
      </w:r>
      <w:r>
        <w:rPr>
          <w:rFonts w:ascii="Segoe UI" w:eastAsia="Segoe UI" w:hAnsi="Segoe UI" w:cs="Segoe UI"/>
          <w:shd w:val="clear" w:color="auto" w:fill="FFFFFF"/>
          <w:lang w:eastAsia="zh-CN"/>
        </w:rPr>
        <w:t>附睾</w:t>
      </w:r>
      <w:r>
        <w:rPr>
          <w:rFonts w:ascii="Segoe UI" w:hAnsi="Segoe UI" w:cs="Segoe UI" w:hint="eastAsia"/>
          <w:shd w:val="clear" w:color="auto" w:fill="FFFFFF"/>
          <w:lang w:eastAsia="zh-CN"/>
        </w:rPr>
        <w:t>、</w:t>
      </w:r>
      <w:r>
        <w:rPr>
          <w:rFonts w:hint="eastAsia"/>
          <w:lang w:eastAsia="zh-CN"/>
        </w:rPr>
        <w:t>前列腺+精囊（含凝固腺）、</w:t>
      </w:r>
      <w:r>
        <w:rPr>
          <w:rFonts w:ascii="Segoe UI" w:eastAsia="Segoe UI" w:hAnsi="Segoe UI" w:cs="Segoe UI"/>
          <w:shd w:val="clear" w:color="auto" w:fill="FFFFFF"/>
          <w:lang w:eastAsia="zh-CN"/>
        </w:rPr>
        <w:t>卵巢</w:t>
      </w:r>
      <w:r>
        <w:rPr>
          <w:rFonts w:ascii="Segoe UI" w:hAnsi="Segoe UI" w:cs="Segoe UI" w:hint="eastAsia"/>
          <w:shd w:val="clear" w:color="auto" w:fill="FFFFFF"/>
          <w:lang w:eastAsia="zh-CN"/>
        </w:rPr>
        <w:t>、</w:t>
      </w:r>
      <w:r>
        <w:rPr>
          <w:rFonts w:hint="eastAsia"/>
          <w:lang w:eastAsia="zh-CN"/>
        </w:rPr>
        <w:t>子宫、子宫颈、</w:t>
      </w:r>
      <w:r>
        <w:rPr>
          <w:rFonts w:ascii="Segoe UI" w:eastAsia="Segoe UI" w:hAnsi="Segoe UI" w:cs="Segoe UI"/>
          <w:shd w:val="clear" w:color="auto" w:fill="FFFFFF"/>
          <w:lang w:eastAsia="zh-CN"/>
        </w:rPr>
        <w:t>阴道</w:t>
      </w:r>
      <w:r>
        <w:rPr>
          <w:rFonts w:ascii="Segoe UI" w:hAnsi="Segoe UI" w:cs="Segoe UI" w:hint="eastAsia"/>
          <w:shd w:val="clear" w:color="auto" w:fill="FFFFFF"/>
          <w:lang w:eastAsia="zh-CN"/>
        </w:rPr>
        <w:t>、</w:t>
      </w:r>
      <w:r>
        <w:rPr>
          <w:rFonts w:hint="eastAsia"/>
          <w:lang w:eastAsia="zh-CN"/>
        </w:rPr>
        <w:t>乳腺的组织病理学检查，以及阴道涂片（剖检时采集）。可选指标有胰岛的组织病理学检查，及精子参数分析（包括精子数量、精子形态学和精子活力测定）。上述分析可仅限于最高剂量组和对照组动物，但若观察到与受试</w:t>
      </w:r>
      <w:proofErr w:type="gramStart"/>
      <w:r>
        <w:rPr>
          <w:rFonts w:hint="eastAsia"/>
          <w:lang w:eastAsia="zh-CN"/>
        </w:rPr>
        <w:t>物相关</w:t>
      </w:r>
      <w:proofErr w:type="gramEnd"/>
      <w:r>
        <w:rPr>
          <w:rFonts w:hint="eastAsia"/>
          <w:lang w:eastAsia="zh-CN"/>
        </w:rPr>
        <w:t>的内分泌效应，则应对所有动物进行检查。</w:t>
      </w:r>
    </w:p>
    <w:p w:rsidR="00927154" w:rsidRDefault="00772524">
      <w:pPr>
        <w:pStyle w:val="ac"/>
        <w:numPr>
          <w:ilvl w:val="255"/>
          <w:numId w:val="0"/>
        </w:numPr>
        <w:tabs>
          <w:tab w:val="left" w:pos="731"/>
        </w:tabs>
        <w:autoSpaceDE/>
        <w:autoSpaceDN/>
        <w:spacing w:line="300" w:lineRule="auto"/>
        <w:jc w:val="both"/>
        <w:rPr>
          <w:lang w:eastAsia="zh-CN"/>
        </w:rPr>
      </w:pPr>
      <w:r>
        <w:rPr>
          <w:rFonts w:ascii="Times New Roman" w:hAnsi="Times New Roman" w:cs="Times New Roman"/>
          <w:spacing w:val="-4"/>
          <w:sz w:val="21"/>
          <w:lang w:eastAsia="zh-CN"/>
        </w:rPr>
        <w:t>5.</w:t>
      </w:r>
      <w:r>
        <w:rPr>
          <w:rFonts w:ascii="Times New Roman" w:hAnsi="Times New Roman" w:cs="Times New Roman" w:hint="eastAsia"/>
          <w:spacing w:val="-4"/>
          <w:sz w:val="21"/>
          <w:lang w:eastAsia="zh-CN"/>
        </w:rPr>
        <w:t>6</w:t>
      </w:r>
      <w:r>
        <w:rPr>
          <w:rFonts w:ascii="Times New Roman" w:hAnsi="Times New Roman" w:cs="Times New Roman"/>
          <w:spacing w:val="-4"/>
          <w:sz w:val="21"/>
          <w:lang w:eastAsia="zh-CN"/>
        </w:rPr>
        <w:t>.</w:t>
      </w:r>
      <w:r>
        <w:rPr>
          <w:rFonts w:ascii="Times New Roman" w:hAnsi="Times New Roman" w:cs="Times New Roman" w:hint="eastAsia"/>
          <w:spacing w:val="-4"/>
          <w:sz w:val="21"/>
          <w:lang w:eastAsia="zh-CN"/>
        </w:rPr>
        <w:t>4</w:t>
      </w:r>
      <w:r>
        <w:rPr>
          <w:rFonts w:ascii="Times New Roman" w:hAnsi="Times New Roman" w:cs="Times New Roman"/>
          <w:spacing w:val="-4"/>
          <w:sz w:val="21"/>
          <w:lang w:eastAsia="zh-CN"/>
        </w:rPr>
        <w:t xml:space="preserve">.2  </w:t>
      </w:r>
      <w:r>
        <w:rPr>
          <w:rFonts w:ascii="Times New Roman" w:hAnsi="Times New Roman" w:cs="Times New Roman"/>
          <w:spacing w:val="-4"/>
          <w:sz w:val="21"/>
          <w:lang w:eastAsia="zh-CN"/>
        </w:rPr>
        <w:t>病</w:t>
      </w:r>
      <w:r>
        <w:rPr>
          <w:spacing w:val="-4"/>
          <w:sz w:val="21"/>
          <w:lang w:eastAsia="zh-CN"/>
        </w:rPr>
        <w:t>理组织学检查</w:t>
      </w:r>
    </w:p>
    <w:p w:rsidR="00927154" w:rsidRDefault="00772524" w:rsidP="008A2552">
      <w:pPr>
        <w:pStyle w:val="ac"/>
        <w:tabs>
          <w:tab w:val="left" w:pos="731"/>
        </w:tabs>
        <w:autoSpaceDE/>
        <w:autoSpaceDN/>
        <w:spacing w:line="300" w:lineRule="auto"/>
        <w:ind w:left="0" w:firstLineChars="200" w:firstLine="434"/>
        <w:jc w:val="both"/>
        <w:rPr>
          <w:lang w:eastAsia="zh-CN"/>
        </w:rPr>
      </w:pPr>
      <w:r>
        <w:rPr>
          <w:spacing w:val="-3"/>
          <w:lang w:eastAsia="zh-CN"/>
        </w:rPr>
        <w:t>应对下述组织和器官进行病理组织学检查：</w:t>
      </w:r>
    </w:p>
    <w:p w:rsidR="00927154" w:rsidRDefault="00772524" w:rsidP="008A2552">
      <w:pPr>
        <w:numPr>
          <w:ilvl w:val="255"/>
          <w:numId w:val="0"/>
        </w:numPr>
        <w:autoSpaceDE/>
        <w:autoSpaceDN/>
        <w:spacing w:line="300" w:lineRule="auto"/>
        <w:ind w:right="232" w:firstLineChars="195" w:firstLine="400"/>
        <w:jc w:val="both"/>
        <w:rPr>
          <w:rFonts w:ascii="Times New Roman" w:hAnsi="Times New Roman" w:cs="Times New Roman"/>
          <w:kern w:val="2"/>
          <w:sz w:val="21"/>
          <w:szCs w:val="24"/>
          <w:lang w:eastAsia="zh-CN"/>
        </w:rPr>
      </w:pPr>
      <w:r>
        <w:rPr>
          <w:rFonts w:ascii="Times New Roman" w:hAnsi="Times New Roman" w:cs="Times New Roman" w:hint="eastAsia"/>
          <w:spacing w:val="-5"/>
          <w:kern w:val="2"/>
          <w:sz w:val="21"/>
          <w:szCs w:val="24"/>
          <w:lang w:eastAsia="zh-CN"/>
        </w:rPr>
        <w:t>（</w:t>
      </w:r>
      <w:r>
        <w:rPr>
          <w:rFonts w:ascii="Times New Roman" w:hAnsi="Times New Roman" w:cs="Times New Roman"/>
          <w:spacing w:val="-5"/>
          <w:kern w:val="2"/>
          <w:sz w:val="21"/>
          <w:szCs w:val="24"/>
          <w:lang w:eastAsia="zh-CN"/>
        </w:rPr>
        <w:t>1</w:t>
      </w:r>
      <w:r>
        <w:rPr>
          <w:rFonts w:ascii="Times New Roman" w:hAnsi="Times New Roman" w:cs="Times New Roman" w:hint="eastAsia"/>
          <w:spacing w:val="-5"/>
          <w:kern w:val="2"/>
          <w:sz w:val="21"/>
          <w:szCs w:val="24"/>
          <w:lang w:eastAsia="zh-CN"/>
        </w:rPr>
        <w:t>）所有最高剂量组和对照组动物上述组织和器官，如最高剂量</w:t>
      </w:r>
      <w:r>
        <w:rPr>
          <w:rFonts w:ascii="Times New Roman" w:hAnsi="Times New Roman" w:cs="Times New Roman" w:hint="eastAsia"/>
          <w:spacing w:val="1"/>
          <w:kern w:val="2"/>
          <w:sz w:val="21"/>
          <w:szCs w:val="24"/>
          <w:lang w:eastAsia="zh-CN"/>
        </w:rPr>
        <w:t>组动物的组织或器官有病理组织学病变，则应扩展至其他剂量组动物相应的组织和器官。</w:t>
      </w:r>
    </w:p>
    <w:p w:rsidR="00927154" w:rsidRDefault="00772524" w:rsidP="008A2552">
      <w:pPr>
        <w:numPr>
          <w:ilvl w:val="255"/>
          <w:numId w:val="0"/>
        </w:numPr>
        <w:autoSpaceDE/>
        <w:autoSpaceDN/>
        <w:spacing w:line="300" w:lineRule="auto"/>
        <w:ind w:firstLineChars="196" w:firstLine="406"/>
        <w:jc w:val="both"/>
        <w:rPr>
          <w:rFonts w:ascii="Times New Roman" w:hAnsi="Times New Roman" w:cs="Times New Roman"/>
          <w:kern w:val="2"/>
          <w:sz w:val="21"/>
          <w:szCs w:val="24"/>
          <w:lang w:eastAsia="zh-CN"/>
        </w:rPr>
      </w:pPr>
      <w:r>
        <w:rPr>
          <w:rFonts w:ascii="Times New Roman" w:hAnsi="Times New Roman" w:cs="Times New Roman" w:hint="eastAsia"/>
          <w:spacing w:val="-3"/>
          <w:kern w:val="2"/>
          <w:sz w:val="21"/>
          <w:szCs w:val="24"/>
          <w:lang w:eastAsia="zh-CN"/>
        </w:rPr>
        <w:t>（</w:t>
      </w:r>
      <w:r>
        <w:rPr>
          <w:rFonts w:ascii="Times New Roman" w:hAnsi="Times New Roman" w:cs="Times New Roman"/>
          <w:spacing w:val="-3"/>
          <w:kern w:val="2"/>
          <w:sz w:val="21"/>
          <w:szCs w:val="24"/>
          <w:lang w:eastAsia="zh-CN"/>
        </w:rPr>
        <w:t>2</w:t>
      </w:r>
      <w:r>
        <w:rPr>
          <w:rFonts w:ascii="Times New Roman" w:hAnsi="Times New Roman" w:cs="Times New Roman" w:hint="eastAsia"/>
          <w:spacing w:val="-3"/>
          <w:kern w:val="2"/>
          <w:sz w:val="21"/>
          <w:szCs w:val="24"/>
          <w:lang w:eastAsia="zh-CN"/>
        </w:rPr>
        <w:t>）各剂量组动物大体解剖肉眼观察有异常的组织或器官。</w:t>
      </w:r>
    </w:p>
    <w:p w:rsidR="00927154" w:rsidRDefault="00772524">
      <w:pPr>
        <w:numPr>
          <w:ilvl w:val="255"/>
          <w:numId w:val="0"/>
        </w:numPr>
        <w:autoSpaceDE/>
        <w:autoSpaceDN/>
        <w:spacing w:line="300" w:lineRule="auto"/>
        <w:ind w:firstLineChars="200" w:firstLine="420"/>
        <w:jc w:val="both"/>
        <w:rPr>
          <w:rFonts w:ascii="Times New Roman" w:hAnsi="Times New Roman" w:cs="Times New Roman"/>
          <w:kern w:val="2"/>
          <w:sz w:val="21"/>
          <w:szCs w:val="24"/>
          <w:lang w:eastAsia="zh-CN"/>
        </w:rPr>
      </w:pPr>
      <w:r>
        <w:rPr>
          <w:rFonts w:ascii="Times New Roman" w:hAnsi="Times New Roman" w:cs="Times New Roman" w:hint="eastAsia"/>
          <w:kern w:val="2"/>
          <w:sz w:val="21"/>
          <w:szCs w:val="24"/>
          <w:lang w:eastAsia="zh-CN"/>
        </w:rPr>
        <w:t>（</w:t>
      </w:r>
      <w:r>
        <w:rPr>
          <w:rFonts w:ascii="Times New Roman" w:hAnsi="Times New Roman" w:cs="Times New Roman"/>
          <w:kern w:val="2"/>
          <w:sz w:val="21"/>
          <w:szCs w:val="24"/>
          <w:lang w:eastAsia="zh-CN"/>
        </w:rPr>
        <w:t>3</w:t>
      </w:r>
      <w:r>
        <w:rPr>
          <w:rFonts w:ascii="Times New Roman" w:hAnsi="Times New Roman" w:cs="Times New Roman" w:hint="eastAsia"/>
          <w:kern w:val="2"/>
          <w:sz w:val="21"/>
          <w:szCs w:val="24"/>
          <w:lang w:eastAsia="zh-CN"/>
        </w:rPr>
        <w:t>）各剂量组动物的靶器官。</w:t>
      </w:r>
    </w:p>
    <w:p w:rsidR="00927154" w:rsidRDefault="00772524">
      <w:pPr>
        <w:numPr>
          <w:ilvl w:val="255"/>
          <w:numId w:val="0"/>
        </w:numPr>
        <w:autoSpaceDE/>
        <w:autoSpaceDN/>
        <w:spacing w:line="300" w:lineRule="auto"/>
        <w:ind w:firstLineChars="200" w:firstLine="420"/>
        <w:jc w:val="both"/>
        <w:rPr>
          <w:rFonts w:ascii="Times New Roman" w:hAnsi="Times New Roman" w:cs="Times New Roman"/>
          <w:kern w:val="2"/>
          <w:sz w:val="21"/>
          <w:szCs w:val="24"/>
          <w:lang w:eastAsia="zh-CN"/>
        </w:rPr>
      </w:pPr>
      <w:r>
        <w:rPr>
          <w:rFonts w:ascii="Times New Roman" w:hAnsi="Times New Roman" w:cs="Times New Roman" w:hint="eastAsia"/>
          <w:kern w:val="2"/>
          <w:sz w:val="21"/>
          <w:szCs w:val="24"/>
          <w:lang w:eastAsia="zh-CN"/>
        </w:rPr>
        <w:t>（</w:t>
      </w:r>
      <w:r>
        <w:rPr>
          <w:rFonts w:ascii="Times New Roman" w:hAnsi="Times New Roman" w:cs="Times New Roman"/>
          <w:kern w:val="2"/>
          <w:sz w:val="21"/>
          <w:szCs w:val="24"/>
          <w:lang w:eastAsia="zh-CN"/>
        </w:rPr>
        <w:t>4</w:t>
      </w:r>
      <w:r>
        <w:rPr>
          <w:rFonts w:ascii="Times New Roman" w:hAnsi="Times New Roman" w:cs="Times New Roman" w:hint="eastAsia"/>
          <w:kern w:val="2"/>
          <w:sz w:val="21"/>
          <w:szCs w:val="24"/>
          <w:lang w:eastAsia="zh-CN"/>
        </w:rPr>
        <w:t>）在受试物剂量组出现毒性作用的组织或器官，恢复期卫星组应对其进行病理组织学检查</w:t>
      </w:r>
      <w:r>
        <w:rPr>
          <w:rFonts w:ascii="Times New Roman" w:hAnsi="Times New Roman" w:cs="Times New Roman" w:hint="eastAsia"/>
          <w:spacing w:val="-3"/>
          <w:kern w:val="2"/>
          <w:sz w:val="21"/>
          <w:szCs w:val="24"/>
          <w:lang w:eastAsia="zh-CN"/>
        </w:rPr>
        <w:t>。</w:t>
      </w:r>
    </w:p>
    <w:p w:rsidR="00927154" w:rsidRDefault="00772524">
      <w:pPr>
        <w:spacing w:beforeLines="50" w:before="120" w:afterLines="50" w:after="120" w:line="300" w:lineRule="auto"/>
        <w:jc w:val="both"/>
        <w:rPr>
          <w:rFonts w:ascii="Times New Roman" w:eastAsia="黑体" w:hAnsi="Times New Roman" w:cs="Times New Roman"/>
          <w:sz w:val="21"/>
          <w:szCs w:val="21"/>
          <w:lang w:eastAsia="zh-CN"/>
        </w:rPr>
      </w:pPr>
      <w:r>
        <w:rPr>
          <w:rFonts w:ascii="Times New Roman" w:eastAsia="黑体" w:hAnsi="Times New Roman" w:cs="Times New Roman"/>
          <w:sz w:val="21"/>
          <w:szCs w:val="21"/>
          <w:lang w:eastAsia="zh-CN"/>
        </w:rPr>
        <w:lastRenderedPageBreak/>
        <w:t xml:space="preserve">6  </w:t>
      </w:r>
      <w:r>
        <w:rPr>
          <w:rFonts w:ascii="Times New Roman" w:eastAsia="黑体" w:hAnsi="Times New Roman" w:cs="Times New Roman"/>
          <w:sz w:val="21"/>
          <w:szCs w:val="21"/>
          <w:lang w:eastAsia="zh-CN"/>
        </w:rPr>
        <w:t>试验结果的评价</w:t>
      </w:r>
    </w:p>
    <w:p w:rsidR="00927154" w:rsidRDefault="00772524">
      <w:pPr>
        <w:autoSpaceDE/>
        <w:autoSpaceDN/>
        <w:spacing w:beforeLines="50" w:before="120" w:afterLines="50" w:after="120" w:line="300" w:lineRule="auto"/>
        <w:jc w:val="both"/>
        <w:rPr>
          <w:rFonts w:ascii="Times New Roman" w:eastAsia="Times New Roman"/>
          <w:sz w:val="21"/>
          <w:lang w:eastAsia="zh-CN"/>
        </w:rPr>
      </w:pPr>
      <w:r>
        <w:rPr>
          <w:rFonts w:ascii="Times New Roman" w:hAnsi="Times New Roman" w:cs="Times New Roman"/>
          <w:spacing w:val="-4"/>
          <w:sz w:val="21"/>
          <w:lang w:eastAsia="zh-CN"/>
        </w:rPr>
        <w:t xml:space="preserve">6.1  </w:t>
      </w:r>
      <w:r>
        <w:rPr>
          <w:rFonts w:ascii="Times New Roman" w:hAnsi="Times New Roman" w:cs="Times New Roman"/>
          <w:spacing w:val="-4"/>
          <w:sz w:val="21"/>
          <w:lang w:eastAsia="zh-CN"/>
        </w:rPr>
        <w:t>结</w:t>
      </w:r>
      <w:r>
        <w:rPr>
          <w:spacing w:val="-4"/>
          <w:sz w:val="21"/>
          <w:lang w:eastAsia="zh-CN"/>
        </w:rPr>
        <w:t>果的处理</w:t>
      </w:r>
    </w:p>
    <w:p w:rsidR="00927154" w:rsidRDefault="00772524" w:rsidP="008A2552">
      <w:pPr>
        <w:pStyle w:val="a4"/>
        <w:spacing w:before="0" w:line="300" w:lineRule="auto"/>
        <w:ind w:left="0" w:firstLineChars="200" w:firstLine="412"/>
        <w:jc w:val="both"/>
        <w:rPr>
          <w:lang w:eastAsia="zh-CN"/>
        </w:rPr>
      </w:pPr>
      <w:r>
        <w:rPr>
          <w:rFonts w:hint="eastAsia"/>
          <w:spacing w:val="-4"/>
          <w:lang w:eastAsia="zh-CN"/>
        </w:rPr>
        <w:t>所有数据应</w:t>
      </w:r>
      <w:r>
        <w:rPr>
          <w:spacing w:val="-4"/>
          <w:lang w:eastAsia="zh-CN"/>
        </w:rPr>
        <w:t>通过表格形式</w:t>
      </w:r>
      <w:r>
        <w:rPr>
          <w:rFonts w:hint="eastAsia"/>
          <w:spacing w:val="-4"/>
          <w:lang w:eastAsia="zh-CN"/>
        </w:rPr>
        <w:t>汇总</w:t>
      </w:r>
      <w:r>
        <w:rPr>
          <w:spacing w:val="-4"/>
          <w:lang w:eastAsia="zh-CN"/>
        </w:rPr>
        <w:t>，显示试验开始时各组动物数、</w:t>
      </w:r>
      <w:r>
        <w:rPr>
          <w:rFonts w:hint="eastAsia"/>
          <w:spacing w:val="-4"/>
          <w:lang w:eastAsia="zh-CN"/>
        </w:rPr>
        <w:t>试验期间死亡或人道处死的动物数量及时间、</w:t>
      </w:r>
      <w:r>
        <w:rPr>
          <w:spacing w:val="-4"/>
          <w:lang w:eastAsia="zh-CN"/>
        </w:rPr>
        <w:t>出现</w:t>
      </w:r>
      <w:r>
        <w:rPr>
          <w:rFonts w:hint="eastAsia"/>
          <w:spacing w:val="-4"/>
          <w:lang w:eastAsia="zh-CN"/>
        </w:rPr>
        <w:t>毒性症状</w:t>
      </w:r>
      <w:r>
        <w:rPr>
          <w:spacing w:val="-4"/>
          <w:lang w:eastAsia="zh-CN"/>
        </w:rPr>
        <w:t>的动物数</w:t>
      </w:r>
      <w:r>
        <w:rPr>
          <w:rFonts w:hint="eastAsia"/>
          <w:spacing w:val="-4"/>
          <w:lang w:eastAsia="zh-CN"/>
        </w:rPr>
        <w:t>和</w:t>
      </w:r>
      <w:r>
        <w:rPr>
          <w:rFonts w:hint="eastAsia"/>
          <w:lang w:eastAsia="zh-CN"/>
        </w:rPr>
        <w:t>症状描述</w:t>
      </w:r>
      <w:r>
        <w:rPr>
          <w:rFonts w:hint="eastAsia"/>
          <w:spacing w:val="-4"/>
          <w:lang w:eastAsia="zh-CN"/>
        </w:rPr>
        <w:t>（包括出现时间、持续时间和严重程度），以及</w:t>
      </w:r>
      <w:r>
        <w:rPr>
          <w:rFonts w:hint="eastAsia"/>
          <w:lang w:eastAsia="zh-CN"/>
        </w:rPr>
        <w:t>出现病变的动物数、病变类型及各类型病变动物</w:t>
      </w:r>
      <w:r>
        <w:rPr>
          <w:rFonts w:ascii="Times New Roman" w:hint="eastAsia"/>
          <w:lang w:eastAsia="zh-CN"/>
        </w:rPr>
        <w:t>的百分比</w:t>
      </w:r>
      <w:r>
        <w:rPr>
          <w:spacing w:val="-4"/>
          <w:lang w:eastAsia="zh-CN"/>
        </w:rPr>
        <w:t>。对所有数据应采用适当的统计学方法进行评价，统计学方</w:t>
      </w:r>
      <w:r>
        <w:rPr>
          <w:spacing w:val="-2"/>
          <w:lang w:eastAsia="zh-CN"/>
        </w:rPr>
        <w:t>法应在试验设计</w:t>
      </w:r>
      <w:r>
        <w:rPr>
          <w:rFonts w:hint="eastAsia"/>
          <w:spacing w:val="-2"/>
          <w:lang w:eastAsia="zh-CN"/>
        </w:rPr>
        <w:t>阶段予以</w:t>
      </w:r>
      <w:r>
        <w:rPr>
          <w:spacing w:val="-2"/>
          <w:lang w:eastAsia="zh-CN"/>
        </w:rPr>
        <w:t>确定。</w:t>
      </w:r>
    </w:p>
    <w:p w:rsidR="00927154" w:rsidRDefault="00772524">
      <w:pPr>
        <w:autoSpaceDE/>
        <w:autoSpaceDN/>
        <w:spacing w:beforeLines="50" w:before="120" w:afterLines="50" w:after="120" w:line="300" w:lineRule="auto"/>
        <w:jc w:val="both"/>
        <w:rPr>
          <w:rFonts w:ascii="Times New Roman" w:eastAsia="Times New Roman"/>
          <w:sz w:val="21"/>
          <w:lang w:eastAsia="zh-CN"/>
        </w:rPr>
      </w:pPr>
      <w:r>
        <w:rPr>
          <w:rFonts w:ascii="Times New Roman" w:hAnsi="Times New Roman" w:cs="Times New Roman"/>
          <w:spacing w:val="-4"/>
          <w:sz w:val="21"/>
          <w:lang w:eastAsia="zh-CN"/>
        </w:rPr>
        <w:t xml:space="preserve">6.2  </w:t>
      </w:r>
      <w:r>
        <w:rPr>
          <w:rFonts w:ascii="Times New Roman" w:hAnsi="Times New Roman" w:cs="Times New Roman"/>
          <w:spacing w:val="-4"/>
          <w:sz w:val="21"/>
          <w:lang w:eastAsia="zh-CN"/>
        </w:rPr>
        <w:t>结</w:t>
      </w:r>
      <w:r>
        <w:rPr>
          <w:spacing w:val="-4"/>
          <w:sz w:val="21"/>
          <w:lang w:eastAsia="zh-CN"/>
        </w:rPr>
        <w:t>果</w:t>
      </w:r>
      <w:r>
        <w:rPr>
          <w:rFonts w:hint="eastAsia"/>
          <w:spacing w:val="-4"/>
          <w:sz w:val="21"/>
          <w:lang w:eastAsia="zh-CN"/>
        </w:rPr>
        <w:t>评价</w:t>
      </w:r>
    </w:p>
    <w:p w:rsidR="00927154" w:rsidRDefault="00772524">
      <w:pPr>
        <w:pStyle w:val="a4"/>
        <w:spacing w:before="0" w:line="300" w:lineRule="auto"/>
        <w:ind w:left="0" w:firstLine="440"/>
        <w:jc w:val="both"/>
        <w:rPr>
          <w:lang w:eastAsia="zh-CN"/>
        </w:rPr>
      </w:pPr>
      <w:r>
        <w:rPr>
          <w:rFonts w:ascii="Times New Roman" w:hAnsi="Times New Roman" w:cs="Times New Roman"/>
          <w:spacing w:val="-7"/>
          <w:lang w:eastAsia="zh-CN"/>
        </w:rPr>
        <w:t>90</w:t>
      </w:r>
      <w:r>
        <w:rPr>
          <w:rFonts w:ascii="Times New Roman" w:hAnsi="Times New Roman" w:cs="Times New Roman"/>
          <w:spacing w:val="-7"/>
          <w:lang w:eastAsia="zh-CN"/>
        </w:rPr>
        <w:t>天经</w:t>
      </w:r>
      <w:r>
        <w:rPr>
          <w:spacing w:val="-7"/>
          <w:lang w:eastAsia="zh-CN"/>
        </w:rPr>
        <w:t>皮毒性试验结果应结合前期试验结果，并</w:t>
      </w:r>
      <w:r>
        <w:rPr>
          <w:rFonts w:hint="eastAsia"/>
          <w:spacing w:val="-7"/>
          <w:lang w:eastAsia="zh-CN"/>
        </w:rPr>
        <w:t>结合</w:t>
      </w:r>
      <w:r>
        <w:rPr>
          <w:spacing w:val="-7"/>
          <w:lang w:eastAsia="zh-CN"/>
        </w:rPr>
        <w:t>毒性效应指标</w:t>
      </w:r>
      <w:r>
        <w:rPr>
          <w:rFonts w:hint="eastAsia"/>
          <w:spacing w:val="-7"/>
          <w:lang w:eastAsia="zh-CN"/>
        </w:rPr>
        <w:t>、大体解剖和</w:t>
      </w:r>
      <w:r>
        <w:rPr>
          <w:spacing w:val="-7"/>
          <w:lang w:eastAsia="zh-CN"/>
        </w:rPr>
        <w:t>病理组</w:t>
      </w:r>
      <w:r>
        <w:rPr>
          <w:spacing w:val="-2"/>
          <w:lang w:eastAsia="zh-CN"/>
        </w:rPr>
        <w:t>织学检查结果进行综合评价。</w:t>
      </w:r>
      <w:r>
        <w:rPr>
          <w:rFonts w:hint="eastAsia"/>
          <w:spacing w:val="-2"/>
          <w:lang w:eastAsia="zh-CN"/>
        </w:rPr>
        <w:t>安全</w:t>
      </w:r>
      <w:r>
        <w:rPr>
          <w:spacing w:val="-2"/>
          <w:lang w:eastAsia="zh-CN"/>
        </w:rPr>
        <w:t>性评价应包括受试</w:t>
      </w:r>
      <w:proofErr w:type="gramStart"/>
      <w:r>
        <w:rPr>
          <w:spacing w:val="-2"/>
          <w:lang w:eastAsia="zh-CN"/>
        </w:rPr>
        <w:t>物</w:t>
      </w:r>
      <w:r>
        <w:rPr>
          <w:rFonts w:hint="eastAsia"/>
          <w:spacing w:val="-2"/>
          <w:lang w:eastAsia="zh-CN"/>
        </w:rPr>
        <w:t>给予</w:t>
      </w:r>
      <w:proofErr w:type="gramEnd"/>
      <w:r>
        <w:rPr>
          <w:spacing w:val="-2"/>
          <w:lang w:eastAsia="zh-CN"/>
        </w:rPr>
        <w:t>剂量与是否出现毒性反应、</w:t>
      </w:r>
      <w:r>
        <w:rPr>
          <w:rFonts w:hint="eastAsia"/>
          <w:spacing w:val="-2"/>
          <w:lang w:eastAsia="zh-CN"/>
        </w:rPr>
        <w:t>是否有蓄积毒性、</w:t>
      </w:r>
      <w:r>
        <w:rPr>
          <w:spacing w:val="-2"/>
          <w:lang w:eastAsia="zh-CN"/>
        </w:rPr>
        <w:t>毒性反</w:t>
      </w:r>
      <w:r>
        <w:rPr>
          <w:spacing w:val="-12"/>
          <w:lang w:eastAsia="zh-CN"/>
        </w:rPr>
        <w:t>应的发生率及其程度之间的关系。这些反应包括行为或临床异常、</w:t>
      </w:r>
      <w:r>
        <w:rPr>
          <w:spacing w:val="-1"/>
          <w:lang w:eastAsia="zh-CN"/>
        </w:rPr>
        <w:t>体重</w:t>
      </w:r>
      <w:r>
        <w:rPr>
          <w:rFonts w:hint="eastAsia"/>
          <w:spacing w:val="-1"/>
          <w:lang w:eastAsia="zh-CN"/>
        </w:rPr>
        <w:t>、</w:t>
      </w:r>
      <w:r>
        <w:rPr>
          <w:rFonts w:ascii="Times New Roman" w:hAnsi="Times New Roman" w:hint="eastAsia"/>
          <w:lang w:eastAsia="zh-CN"/>
        </w:rPr>
        <w:t>摄食量、</w:t>
      </w:r>
      <w:r>
        <w:rPr>
          <w:spacing w:val="-12"/>
          <w:lang w:eastAsia="zh-CN"/>
        </w:rPr>
        <w:t>肉眼可见的损伤、靶器官、</w:t>
      </w:r>
      <w:r>
        <w:rPr>
          <w:rFonts w:ascii="Times New Roman" w:hAnsi="Times New Roman" w:hint="eastAsia"/>
          <w:lang w:eastAsia="zh-CN"/>
        </w:rPr>
        <w:t>临床检查、病理检查</w:t>
      </w:r>
      <w:r>
        <w:rPr>
          <w:spacing w:val="-1"/>
          <w:lang w:eastAsia="zh-CN"/>
        </w:rPr>
        <w:t>以及其他一般或特殊的毒性作用。在综合分析的基础上得出</w:t>
      </w:r>
      <w:r>
        <w:rPr>
          <w:rFonts w:ascii="Times New Roman" w:eastAsia="Times New Roman"/>
          <w:lang w:eastAsia="zh-CN"/>
        </w:rPr>
        <w:t>90</w:t>
      </w:r>
      <w:r>
        <w:rPr>
          <w:lang w:eastAsia="zh-CN"/>
        </w:rPr>
        <w:t>天</w:t>
      </w:r>
      <w:r>
        <w:rPr>
          <w:spacing w:val="8"/>
          <w:lang w:eastAsia="zh-CN"/>
        </w:rPr>
        <w:t>经皮毒性的</w:t>
      </w:r>
      <w:r>
        <w:rPr>
          <w:rFonts w:ascii="Times New Roman" w:eastAsia="Times New Roman"/>
          <w:lang w:eastAsia="zh-CN"/>
        </w:rPr>
        <w:t>NOAEL</w:t>
      </w:r>
      <w:r>
        <w:rPr>
          <w:lang w:eastAsia="zh-CN"/>
        </w:rPr>
        <w:t>和</w:t>
      </w:r>
      <w:r>
        <w:rPr>
          <w:rFonts w:hint="eastAsia"/>
          <w:lang w:eastAsia="zh-CN"/>
        </w:rPr>
        <w:t>/</w:t>
      </w:r>
      <w:r>
        <w:rPr>
          <w:lang w:eastAsia="zh-CN"/>
        </w:rPr>
        <w:t>或</w:t>
      </w:r>
      <w:r>
        <w:rPr>
          <w:rFonts w:ascii="Times New Roman" w:eastAsia="Times New Roman"/>
          <w:lang w:eastAsia="zh-CN"/>
        </w:rPr>
        <w:t>LOAEL</w:t>
      </w:r>
      <w:r>
        <w:rPr>
          <w:lang w:eastAsia="zh-CN"/>
        </w:rPr>
        <w:t>，为慢性毒性试验的剂量、观察指标的选择提供依据。</w:t>
      </w:r>
    </w:p>
    <w:p w:rsidR="00927154" w:rsidRDefault="00772524">
      <w:pPr>
        <w:spacing w:beforeLines="50" w:before="120" w:afterLines="50" w:after="120" w:line="300" w:lineRule="auto"/>
        <w:jc w:val="both"/>
        <w:rPr>
          <w:rFonts w:ascii="Times New Roman" w:eastAsia="黑体" w:hAnsi="Times New Roman" w:cs="Times New Roman"/>
          <w:sz w:val="21"/>
          <w:szCs w:val="21"/>
          <w:lang w:eastAsia="zh-CN"/>
        </w:rPr>
      </w:pPr>
      <w:r>
        <w:rPr>
          <w:rFonts w:ascii="Times New Roman" w:eastAsia="黑体" w:hAnsi="Times New Roman" w:cs="Times New Roman"/>
          <w:sz w:val="21"/>
          <w:szCs w:val="21"/>
          <w:lang w:eastAsia="zh-CN"/>
        </w:rPr>
        <w:t xml:space="preserve">7  </w:t>
      </w:r>
      <w:r>
        <w:rPr>
          <w:rFonts w:ascii="Times New Roman" w:eastAsia="黑体" w:hAnsi="Times New Roman" w:cs="Times New Roman"/>
          <w:sz w:val="21"/>
          <w:szCs w:val="21"/>
          <w:lang w:eastAsia="zh-CN"/>
        </w:rPr>
        <w:t>试验结果的解释</w:t>
      </w:r>
    </w:p>
    <w:p w:rsidR="00927154" w:rsidRDefault="00772524" w:rsidP="008A2552">
      <w:pPr>
        <w:pStyle w:val="a4"/>
        <w:spacing w:before="0" w:line="300" w:lineRule="auto"/>
        <w:ind w:left="0" w:firstLineChars="200" w:firstLine="406"/>
        <w:jc w:val="both"/>
        <w:rPr>
          <w:spacing w:val="-2"/>
          <w:lang w:eastAsia="zh-CN"/>
        </w:rPr>
      </w:pPr>
      <w:r>
        <w:rPr>
          <w:rFonts w:ascii="Times New Roman" w:hAnsi="Times New Roman" w:cs="Times New Roman"/>
          <w:spacing w:val="-7"/>
          <w:lang w:eastAsia="zh-CN"/>
        </w:rPr>
        <w:t>90</w:t>
      </w:r>
      <w:r>
        <w:rPr>
          <w:rFonts w:ascii="Times New Roman" w:hAnsi="Times New Roman" w:cs="Times New Roman"/>
          <w:spacing w:val="-7"/>
          <w:lang w:eastAsia="zh-CN"/>
        </w:rPr>
        <w:t>天</w:t>
      </w:r>
      <w:r>
        <w:rPr>
          <w:spacing w:val="-5"/>
          <w:lang w:eastAsia="zh-CN"/>
        </w:rPr>
        <w:t>经皮毒性试验能够提供受试物在经</w:t>
      </w:r>
      <w:proofErr w:type="gramStart"/>
      <w:r>
        <w:rPr>
          <w:spacing w:val="-5"/>
          <w:lang w:eastAsia="zh-CN"/>
        </w:rPr>
        <w:t>皮反复</w:t>
      </w:r>
      <w:proofErr w:type="gramEnd"/>
      <w:r>
        <w:rPr>
          <w:spacing w:val="-5"/>
          <w:lang w:eastAsia="zh-CN"/>
        </w:rPr>
        <w:t>接触时的毒性作用资料。其试验结果</w:t>
      </w:r>
      <w:r>
        <w:rPr>
          <w:rFonts w:hint="eastAsia"/>
          <w:spacing w:val="-5"/>
          <w:lang w:eastAsia="zh-CN"/>
        </w:rPr>
        <w:t>仅</w:t>
      </w:r>
      <w:r>
        <w:rPr>
          <w:spacing w:val="-2"/>
          <w:lang w:eastAsia="zh-CN"/>
        </w:rPr>
        <w:t>在很有限的程度上外推到人，但它可为确定人群</w:t>
      </w:r>
      <w:r>
        <w:rPr>
          <w:rFonts w:ascii="Times New Roman" w:hAnsi="Times New Roman" w:cs="Times New Roman" w:hint="eastAsia"/>
          <w:lang w:eastAsia="zh-CN"/>
        </w:rPr>
        <w:t>安全</w:t>
      </w:r>
      <w:r>
        <w:rPr>
          <w:spacing w:val="-2"/>
          <w:lang w:eastAsia="zh-CN"/>
        </w:rPr>
        <w:t>接触水平</w:t>
      </w:r>
      <w:r>
        <w:rPr>
          <w:rFonts w:ascii="Times New Roman" w:hAnsi="Times New Roman" w:cs="Times New Roman" w:hint="eastAsia"/>
          <w:lang w:eastAsia="zh-CN"/>
        </w:rPr>
        <w:t>或健康指导值</w:t>
      </w:r>
      <w:r>
        <w:rPr>
          <w:spacing w:val="-2"/>
          <w:lang w:eastAsia="zh-CN"/>
        </w:rPr>
        <w:t>提供有用的信息。</w:t>
      </w:r>
    </w:p>
    <w:p w:rsidR="00927154" w:rsidRDefault="00772524">
      <w:pPr>
        <w:widowControl/>
        <w:autoSpaceDE/>
        <w:autoSpaceDN/>
        <w:rPr>
          <w:spacing w:val="-2"/>
          <w:sz w:val="21"/>
          <w:szCs w:val="21"/>
          <w:lang w:eastAsia="zh-CN"/>
        </w:rPr>
      </w:pPr>
      <w:r>
        <w:rPr>
          <w:spacing w:val="-2"/>
          <w:lang w:eastAsia="zh-CN"/>
        </w:rPr>
        <w:br w:type="page"/>
      </w:r>
    </w:p>
    <w:p w:rsidR="00927154" w:rsidRDefault="00772524">
      <w:pPr>
        <w:spacing w:afterLines="50" w:after="120"/>
        <w:jc w:val="center"/>
        <w:rPr>
          <w:rFonts w:ascii="黑体" w:eastAsia="黑体" w:hAnsi="黑体" w:cs="黑体"/>
          <w:bCs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bCs/>
          <w:sz w:val="32"/>
          <w:szCs w:val="32"/>
          <w:lang w:eastAsia="zh-CN"/>
        </w:rPr>
        <w:lastRenderedPageBreak/>
        <w:t>90</w:t>
      </w:r>
      <w:r>
        <w:rPr>
          <w:rFonts w:ascii="黑体" w:eastAsia="黑体" w:hAnsi="黑体" w:cs="黑体"/>
          <w:bCs/>
          <w:sz w:val="32"/>
          <w:szCs w:val="32"/>
          <w:lang w:eastAsia="zh-CN"/>
        </w:rPr>
        <w:t>天经皮毒性试验</w:t>
      </w:r>
      <w:r>
        <w:rPr>
          <w:rFonts w:ascii="黑体" w:eastAsia="黑体" w:hAnsi="黑体" w:cs="黑体" w:hint="eastAsia"/>
          <w:bCs/>
          <w:sz w:val="32"/>
          <w:szCs w:val="32"/>
          <w:lang w:eastAsia="zh-CN"/>
        </w:rPr>
        <w:t>方法</w:t>
      </w:r>
      <w:r>
        <w:rPr>
          <w:rFonts w:ascii="Times New Roman" w:eastAsia="黑体" w:hAnsi="Times New Roman" w:cs="Times New Roman" w:hint="eastAsia"/>
          <w:sz w:val="32"/>
          <w:szCs w:val="32"/>
          <w:lang w:eastAsia="zh-CN"/>
        </w:rPr>
        <w:t>（征求意见稿）</w:t>
      </w:r>
      <w:r>
        <w:rPr>
          <w:rFonts w:ascii="黑体" w:eastAsia="黑体" w:hAnsi="黑体" w:cs="黑体" w:hint="eastAsia"/>
          <w:bCs/>
          <w:sz w:val="32"/>
          <w:szCs w:val="32"/>
          <w:lang w:eastAsia="zh-CN"/>
        </w:rPr>
        <w:t>起草说明</w:t>
      </w:r>
    </w:p>
    <w:p w:rsidR="00927154" w:rsidRDefault="00772524">
      <w:pPr>
        <w:pStyle w:val="21"/>
        <w:spacing w:before="0" w:beforeAutospacing="0" w:after="0" w:afterAutospacing="0" w:line="300" w:lineRule="auto"/>
        <w:ind w:left="0" w:firstLineChars="200" w:firstLine="420"/>
        <w:outlineLvl w:val="9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</w:rPr>
        <w:t>为加强化妆品的监督管理，进一步提高化妆品使用安全性，国家药监局化妆品标准化技术委员会组织开展了《</w:t>
      </w:r>
      <w:r>
        <w:rPr>
          <w:rFonts w:ascii="Times New Roman" w:eastAsia="宋体" w:hAnsi="Times New Roman" w:cs="Times New Roman"/>
          <w:sz w:val="21"/>
          <w:szCs w:val="21"/>
        </w:rPr>
        <w:t>90</w:t>
      </w:r>
      <w:r>
        <w:rPr>
          <w:rFonts w:ascii="Times New Roman" w:eastAsia="宋体" w:hAnsi="Times New Roman" w:cs="Times New Roman"/>
          <w:sz w:val="21"/>
          <w:szCs w:val="21"/>
        </w:rPr>
        <w:t>天经皮毒性试验方法</w:t>
      </w:r>
      <w:r>
        <w:rPr>
          <w:rFonts w:ascii="Times New Roman" w:eastAsia="宋体" w:hAnsi="Times New Roman" w:cs="Times New Roman" w:hint="eastAsia"/>
          <w:sz w:val="21"/>
          <w:szCs w:val="21"/>
        </w:rPr>
        <w:t>》的修订工作。现就工作有关情况说明如下：</w:t>
      </w:r>
    </w:p>
    <w:p w:rsidR="00927154" w:rsidRDefault="00772524">
      <w:pPr>
        <w:pStyle w:val="21"/>
        <w:spacing w:beforeLines="50" w:before="120" w:beforeAutospacing="0" w:afterLines="50" w:after="120" w:afterAutospacing="0" w:line="300" w:lineRule="auto"/>
        <w:ind w:left="0"/>
        <w:outlineLvl w:val="9"/>
        <w:rPr>
          <w:rFonts w:ascii="黑体" w:eastAsia="黑体" w:hAnsi="黑体"/>
          <w:spacing w:val="2"/>
          <w:sz w:val="21"/>
          <w:szCs w:val="21"/>
        </w:rPr>
      </w:pPr>
      <w:r>
        <w:rPr>
          <w:rFonts w:ascii="黑体" w:eastAsia="黑体" w:hAnsi="黑体" w:hint="eastAsia"/>
          <w:spacing w:val="2"/>
          <w:sz w:val="21"/>
          <w:szCs w:val="21"/>
        </w:rPr>
        <w:t>一、起草原则</w:t>
      </w:r>
    </w:p>
    <w:p w:rsidR="00927154" w:rsidRDefault="00772524">
      <w:pPr>
        <w:spacing w:line="300" w:lineRule="auto"/>
        <w:ind w:firstLineChars="200" w:firstLine="420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ascii="Times New Roman" w:hAnsi="Times New Roman" w:cs="Times New Roman"/>
          <w:sz w:val="21"/>
          <w:szCs w:val="21"/>
          <w:lang w:eastAsia="zh-CN"/>
        </w:rPr>
        <w:t>本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方法的修订</w:t>
      </w:r>
      <w:r>
        <w:rPr>
          <w:rFonts w:ascii="Times New Roman" w:hAnsi="Times New Roman" w:cs="Times New Roman"/>
          <w:sz w:val="21"/>
          <w:szCs w:val="21"/>
          <w:lang w:eastAsia="zh-CN"/>
        </w:rPr>
        <w:t>在充分考虑动物福利的前提下，本着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规范性、</w:t>
      </w:r>
      <w:r>
        <w:rPr>
          <w:rFonts w:ascii="Times New Roman" w:hAnsi="Times New Roman" w:cs="Times New Roman"/>
          <w:sz w:val="21"/>
          <w:szCs w:val="21"/>
          <w:lang w:eastAsia="zh-CN"/>
        </w:rPr>
        <w:t>科学性、合理性、可操作性和实用性的原则，在《化妆品安全技术规范》（</w:t>
      </w:r>
      <w:r>
        <w:rPr>
          <w:rFonts w:ascii="Times New Roman" w:hAnsi="Times New Roman" w:cs="Times New Roman"/>
          <w:sz w:val="21"/>
          <w:szCs w:val="21"/>
          <w:lang w:eastAsia="zh-CN"/>
        </w:rPr>
        <w:t>2015</w:t>
      </w:r>
      <w:r>
        <w:rPr>
          <w:rFonts w:ascii="Times New Roman" w:hAnsi="Times New Roman" w:cs="Times New Roman"/>
          <w:sz w:val="21"/>
          <w:szCs w:val="21"/>
          <w:lang w:eastAsia="zh-CN"/>
        </w:rPr>
        <w:t>年版）亚慢性经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皮</w:t>
      </w:r>
      <w:r>
        <w:rPr>
          <w:rFonts w:ascii="Times New Roman" w:hAnsi="Times New Roman" w:cs="Times New Roman"/>
          <w:sz w:val="21"/>
          <w:szCs w:val="21"/>
          <w:lang w:eastAsia="zh-CN"/>
        </w:rPr>
        <w:t>毒性试验的基础上，结合</w:t>
      </w:r>
      <w:r w:rsidR="008A2552">
        <w:rPr>
          <w:rFonts w:ascii="Times New Roman" w:hAnsi="Times New Roman" w:cs="Times New Roman" w:hint="eastAsia"/>
          <w:sz w:val="21"/>
          <w:szCs w:val="21"/>
          <w:lang w:eastAsia="zh-CN"/>
        </w:rPr>
        <w:t>经济合作发展组织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（</w:t>
      </w:r>
      <w:r>
        <w:rPr>
          <w:rFonts w:ascii="Times New Roman" w:hAnsi="Times New Roman" w:cs="Times New Roman"/>
          <w:sz w:val="21"/>
          <w:szCs w:val="21"/>
          <w:lang w:eastAsia="zh-CN"/>
        </w:rPr>
        <w:t>OECD</w:t>
      </w:r>
      <w:r>
        <w:rPr>
          <w:rFonts w:ascii="Times New Roman" w:hAnsi="Times New Roman" w:cs="Times New Roman"/>
          <w:sz w:val="21"/>
          <w:szCs w:val="21"/>
          <w:lang w:eastAsia="zh-CN"/>
        </w:rPr>
        <w:t>）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No.411</w:t>
      </w:r>
      <w:r w:rsidR="00B14366">
        <w:rPr>
          <w:rFonts w:ascii="Times New Roman" w:hAnsi="Times New Roman" w:cs="Times New Roman" w:hint="eastAsia"/>
          <w:sz w:val="21"/>
          <w:szCs w:val="21"/>
          <w:lang w:eastAsia="zh-CN"/>
        </w:rPr>
        <w:t>: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lang w:eastAsia="zh-CN"/>
        </w:rPr>
        <w:t>Subchronic</w:t>
      </w:r>
      <w:proofErr w:type="spellEnd"/>
      <w:r>
        <w:rPr>
          <w:rFonts w:ascii="Times New Roman" w:hAnsi="Times New Roman" w:cs="Times New Roman"/>
          <w:sz w:val="21"/>
          <w:szCs w:val="21"/>
          <w:lang w:eastAsia="zh-CN"/>
        </w:rPr>
        <w:t xml:space="preserve"> Dermal Toxicity:</w:t>
      </w:r>
      <w:r w:rsidR="00B14366">
        <w:rPr>
          <w:rFonts w:ascii="Times New Roman" w:hAnsi="Times New Roman" w:cs="Times New Roman" w:hint="eastAsia"/>
          <w:sz w:val="21"/>
          <w:szCs w:val="21"/>
          <w:lang w:eastAsia="zh-CN"/>
        </w:rPr>
        <w:t xml:space="preserve"> </w:t>
      </w:r>
      <w:r>
        <w:rPr>
          <w:rFonts w:ascii="Times New Roman" w:hAnsi="Times New Roman" w:cs="Times New Roman"/>
          <w:sz w:val="21"/>
          <w:szCs w:val="21"/>
          <w:lang w:eastAsia="zh-CN"/>
        </w:rPr>
        <w:t>90-day Study</w:t>
      </w:r>
      <w:r w:rsidR="00B14366">
        <w:rPr>
          <w:rFonts w:ascii="Times New Roman" w:hAnsi="Times New Roman" w:cs="Times New Roman" w:hint="eastAsia"/>
          <w:sz w:val="21"/>
          <w:szCs w:val="21"/>
          <w:lang w:eastAsia="zh-CN"/>
        </w:rPr>
        <w:t>和</w:t>
      </w:r>
      <w:r>
        <w:rPr>
          <w:rFonts w:ascii="Times New Roman" w:hAnsi="Times New Roman" w:cs="Times New Roman"/>
          <w:sz w:val="21"/>
          <w:szCs w:val="21"/>
          <w:lang w:eastAsia="zh-CN"/>
        </w:rPr>
        <w:t>No.408</w:t>
      </w:r>
      <w:r w:rsidR="00B14366">
        <w:rPr>
          <w:rFonts w:ascii="Times New Roman" w:hAnsi="Times New Roman" w:cs="Times New Roman" w:hint="eastAsia"/>
          <w:sz w:val="21"/>
          <w:szCs w:val="21"/>
          <w:lang w:eastAsia="zh-CN"/>
        </w:rPr>
        <w:t>: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Repeated dose 90-day oral toxicity study in rodents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，以及相关试验经验</w:t>
      </w:r>
      <w:r>
        <w:rPr>
          <w:rFonts w:ascii="Times New Roman" w:hAnsi="Times New Roman" w:cs="Times New Roman"/>
          <w:sz w:val="21"/>
          <w:szCs w:val="21"/>
          <w:lang w:eastAsia="zh-CN"/>
        </w:rPr>
        <w:t>，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对受试物剂量设计、给予方法、检测指标等</w:t>
      </w:r>
      <w:r>
        <w:rPr>
          <w:rFonts w:ascii="Times New Roman" w:hAnsi="Times New Roman" w:cs="Times New Roman"/>
          <w:sz w:val="21"/>
          <w:szCs w:val="21"/>
          <w:lang w:eastAsia="zh-CN"/>
        </w:rPr>
        <w:t>进行具体化和明确化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，</w:t>
      </w: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>突出体现适用性与可操作性</w:t>
      </w:r>
      <w:r>
        <w:rPr>
          <w:rFonts w:ascii="Times New Roman" w:hAnsi="Times New Roman" w:cs="Times New Roman"/>
          <w:sz w:val="21"/>
          <w:szCs w:val="21"/>
          <w:lang w:eastAsia="zh-CN"/>
        </w:rPr>
        <w:t>。</w:t>
      </w:r>
    </w:p>
    <w:p w:rsidR="00927154" w:rsidRDefault="00772524">
      <w:pPr>
        <w:spacing w:beforeLines="50" w:before="120" w:afterLines="50" w:after="120" w:line="300" w:lineRule="auto"/>
        <w:jc w:val="both"/>
        <w:rPr>
          <w:rFonts w:ascii="黑体" w:eastAsia="黑体" w:hAnsi="黑体"/>
          <w:spacing w:val="2"/>
          <w:sz w:val="21"/>
          <w:szCs w:val="21"/>
          <w:lang w:eastAsia="zh-CN"/>
        </w:rPr>
      </w:pPr>
      <w:r>
        <w:rPr>
          <w:rFonts w:ascii="黑体" w:eastAsia="黑体" w:hAnsi="黑体" w:hint="eastAsia"/>
          <w:spacing w:val="2"/>
          <w:sz w:val="21"/>
          <w:szCs w:val="21"/>
          <w:lang w:eastAsia="zh-CN"/>
        </w:rPr>
        <w:t>二、起草过程</w:t>
      </w:r>
    </w:p>
    <w:p w:rsidR="00927154" w:rsidRDefault="00772524">
      <w:pPr>
        <w:spacing w:line="300" w:lineRule="auto"/>
        <w:ind w:firstLineChars="200" w:firstLine="420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ascii="Times New Roman" w:hAnsi="Times New Roman" w:cs="Times New Roman" w:hint="eastAsia"/>
          <w:sz w:val="21"/>
          <w:szCs w:val="21"/>
          <w:lang w:eastAsia="zh-CN"/>
        </w:rPr>
        <w:t>国家药监局化妆品标准化技术委员会于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2025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年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1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月委托开展亚慢性经皮毒性试验的修订工作。起草单位</w:t>
      </w:r>
      <w:r>
        <w:rPr>
          <w:rFonts w:ascii="Times New Roman" w:hAnsi="Times New Roman" w:cs="Times New Roman"/>
          <w:sz w:val="21"/>
          <w:szCs w:val="21"/>
          <w:lang w:eastAsia="zh-CN"/>
        </w:rPr>
        <w:t>通过查阅国内外相关文献资料等，结合以往工作经验和研究基础，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形成方法草案。</w:t>
      </w:r>
      <w:r>
        <w:rPr>
          <w:rFonts w:ascii="Times New Roman" w:hAnsi="Times New Roman" w:cs="Times New Roman"/>
          <w:sz w:val="21"/>
          <w:szCs w:val="21"/>
          <w:lang w:eastAsia="zh-CN"/>
        </w:rPr>
        <w:t>后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委托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3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家省级药品检验机构对</w:t>
      </w:r>
      <w:r>
        <w:rPr>
          <w:rFonts w:ascii="Times New Roman" w:hAnsi="Times New Roman" w:cs="Times New Roman"/>
          <w:sz w:val="21"/>
          <w:szCs w:val="21"/>
          <w:lang w:eastAsia="zh-CN"/>
        </w:rPr>
        <w:t>标准文本及方法修订对照表进行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标准复核。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2025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年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9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月通过化妆品标准化技术委员会安全评价分技术委员会初审。起草单位根据</w:t>
      </w:r>
      <w:r>
        <w:rPr>
          <w:rFonts w:ascii="Times New Roman" w:hAnsi="Times New Roman" w:cs="Times New Roman"/>
          <w:sz w:val="21"/>
          <w:szCs w:val="21"/>
          <w:lang w:eastAsia="zh-CN"/>
        </w:rPr>
        <w:t>初审结论对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标准</w:t>
      </w:r>
      <w:r>
        <w:rPr>
          <w:rFonts w:ascii="Times New Roman" w:hAnsi="Times New Roman" w:cs="Times New Roman"/>
          <w:sz w:val="21"/>
          <w:szCs w:val="21"/>
          <w:lang w:eastAsia="zh-CN"/>
        </w:rPr>
        <w:t>草案进行修改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完善。</w:t>
      </w:r>
    </w:p>
    <w:p w:rsidR="00927154" w:rsidRDefault="00772524">
      <w:pPr>
        <w:spacing w:beforeLines="50" w:before="120" w:afterLines="50" w:after="120" w:line="300" w:lineRule="auto"/>
        <w:jc w:val="both"/>
        <w:rPr>
          <w:rFonts w:ascii="黑体" w:eastAsia="黑体" w:hAnsi="黑体"/>
          <w:spacing w:val="2"/>
          <w:sz w:val="21"/>
          <w:szCs w:val="21"/>
          <w:lang w:eastAsia="zh-CN"/>
        </w:rPr>
      </w:pPr>
      <w:r>
        <w:rPr>
          <w:rFonts w:ascii="黑体" w:eastAsia="黑体" w:hAnsi="黑体" w:hint="eastAsia"/>
          <w:spacing w:val="2"/>
          <w:sz w:val="21"/>
          <w:szCs w:val="21"/>
          <w:lang w:eastAsia="zh-CN"/>
        </w:rPr>
        <w:t>三、</w:t>
      </w:r>
      <w:r>
        <w:rPr>
          <w:rFonts w:ascii="Times New Roman" w:eastAsia="黑体" w:hAnsi="Times New Roman" w:cs="Times New Roman" w:hint="eastAsia"/>
          <w:sz w:val="21"/>
          <w:szCs w:val="21"/>
          <w:lang w:eastAsia="zh-CN"/>
        </w:rPr>
        <w:t>与我国已有相关标准的关系</w:t>
      </w:r>
    </w:p>
    <w:p w:rsidR="00927154" w:rsidRDefault="00772524">
      <w:pPr>
        <w:spacing w:line="300" w:lineRule="auto"/>
        <w:ind w:firstLineChars="200" w:firstLine="420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ascii="Times New Roman" w:hAnsi="Times New Roman" w:cs="Times New Roman" w:hint="eastAsia"/>
          <w:sz w:val="21"/>
          <w:szCs w:val="21"/>
          <w:lang w:eastAsia="zh-CN"/>
        </w:rPr>
        <w:t>本方法在《化妆品安全技术规范》（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2015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年版）</w:t>
      </w:r>
      <w:r>
        <w:rPr>
          <w:rFonts w:ascii="Times New Roman" w:hAnsi="Times New Roman" w:cs="Times New Roman"/>
          <w:sz w:val="21"/>
          <w:szCs w:val="21"/>
          <w:lang w:eastAsia="zh-CN"/>
        </w:rPr>
        <w:t>亚慢性经皮毒性试验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的基础上，结合试验</w:t>
      </w:r>
      <w:r>
        <w:rPr>
          <w:rFonts w:ascii="Times New Roman" w:hAnsi="Times New Roman" w:cs="Times New Roman"/>
          <w:sz w:val="21"/>
          <w:szCs w:val="21"/>
          <w:lang w:eastAsia="zh-CN"/>
        </w:rPr>
        <w:t>实际情况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及</w:t>
      </w:r>
      <w:r>
        <w:rPr>
          <w:rFonts w:ascii="Times New Roman" w:hAnsi="Times New Roman" w:cs="Times New Roman"/>
          <w:sz w:val="21"/>
          <w:szCs w:val="21"/>
          <w:lang w:eastAsia="zh-CN"/>
        </w:rPr>
        <w:t>化妆品原料安全性评价的要求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，</w:t>
      </w:r>
      <w:r>
        <w:rPr>
          <w:rFonts w:ascii="Times New Roman" w:hAnsi="Times New Roman" w:cs="Times New Roman"/>
          <w:sz w:val="21"/>
          <w:szCs w:val="21"/>
          <w:lang w:eastAsia="zh-CN"/>
        </w:rPr>
        <w:t>参考国内和国际上关于亚慢性经皮毒性试验指导原则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进行了修订，</w:t>
      </w:r>
      <w:r>
        <w:rPr>
          <w:rFonts w:ascii="Times New Roman" w:hAnsi="Times New Roman" w:cs="Times New Roman"/>
          <w:sz w:val="21"/>
          <w:szCs w:val="21"/>
          <w:lang w:eastAsia="zh-CN"/>
        </w:rPr>
        <w:t>最终完善评价程序和试验方法，以保证标准的统一性、科学性和先进性。</w:t>
      </w:r>
    </w:p>
    <w:p w:rsidR="00927154" w:rsidRDefault="00772524">
      <w:pPr>
        <w:spacing w:beforeLines="50" w:before="120" w:afterLines="50" w:after="120" w:line="300" w:lineRule="auto"/>
        <w:jc w:val="both"/>
        <w:rPr>
          <w:rFonts w:ascii="Times New Roman" w:eastAsia="黑体" w:hAnsi="Times New Roman" w:cs="Times New Roman"/>
          <w:sz w:val="21"/>
          <w:szCs w:val="21"/>
          <w:lang w:eastAsia="zh-CN"/>
        </w:rPr>
      </w:pPr>
      <w:r>
        <w:rPr>
          <w:rFonts w:ascii="Times New Roman" w:eastAsia="黑体" w:hAnsi="Times New Roman" w:cs="Times New Roman" w:hint="eastAsia"/>
          <w:sz w:val="21"/>
          <w:szCs w:val="21"/>
          <w:lang w:eastAsia="zh-CN"/>
        </w:rPr>
        <w:t>四、与《规范》中原方法的对比情况</w:t>
      </w:r>
    </w:p>
    <w:p w:rsidR="00927154" w:rsidRDefault="00772524">
      <w:pPr>
        <w:spacing w:line="300" w:lineRule="auto"/>
        <w:ind w:firstLineChars="200" w:firstLine="420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ascii="Times New Roman" w:hAnsi="Times New Roman" w:cs="Times New Roman" w:hint="eastAsia"/>
          <w:sz w:val="21"/>
          <w:szCs w:val="21"/>
          <w:lang w:eastAsia="zh-CN"/>
        </w:rPr>
        <w:t>与《规范》中原方法比较，</w:t>
      </w:r>
      <w:r>
        <w:rPr>
          <w:rFonts w:ascii="Times New Roman" w:hAnsi="Times New Roman" w:cs="Times New Roman"/>
          <w:sz w:val="21"/>
          <w:szCs w:val="21"/>
          <w:lang w:eastAsia="zh-CN"/>
        </w:rPr>
        <w:t>修订的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《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90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天经皮毒性试验》</w:t>
      </w:r>
      <w:r>
        <w:rPr>
          <w:rFonts w:ascii="Times New Roman" w:hAnsi="Times New Roman" w:cs="Times New Roman"/>
          <w:sz w:val="21"/>
          <w:szCs w:val="21"/>
          <w:lang w:eastAsia="zh-CN"/>
        </w:rPr>
        <w:t>修改了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标题、试验目的、定义、试验的基本原则、试验动物的要求、剂量设计和分组、临床检查指标、病理检查指标等内容</w:t>
      </w:r>
      <w:r>
        <w:rPr>
          <w:rFonts w:ascii="Times New Roman" w:hAnsi="Times New Roman" w:cs="Times New Roman"/>
          <w:sz w:val="21"/>
          <w:szCs w:val="21"/>
          <w:lang w:eastAsia="zh-CN"/>
        </w:rPr>
        <w:t>。</w:t>
      </w:r>
    </w:p>
    <w:p w:rsidR="00927154" w:rsidRDefault="00772524">
      <w:pPr>
        <w:numPr>
          <w:ilvl w:val="0"/>
          <w:numId w:val="1"/>
        </w:numPr>
        <w:autoSpaceDE/>
        <w:autoSpaceDN/>
        <w:spacing w:beforeLines="50" w:before="120" w:afterLines="50" w:after="120" w:line="300" w:lineRule="auto"/>
        <w:jc w:val="both"/>
        <w:rPr>
          <w:rFonts w:ascii="Times New Roman" w:eastAsia="黑体" w:hAnsi="Times New Roman" w:cs="Times New Roman"/>
          <w:sz w:val="21"/>
          <w:szCs w:val="21"/>
        </w:rPr>
      </w:pPr>
      <w:proofErr w:type="spellStart"/>
      <w:r>
        <w:rPr>
          <w:rFonts w:ascii="Times New Roman" w:eastAsia="黑体" w:hAnsi="Times New Roman" w:cs="Times New Roman" w:hint="eastAsia"/>
          <w:sz w:val="21"/>
          <w:szCs w:val="21"/>
        </w:rPr>
        <w:t>国际相关标准情况</w:t>
      </w:r>
      <w:proofErr w:type="spellEnd"/>
    </w:p>
    <w:p w:rsidR="00927154" w:rsidRDefault="00772524">
      <w:pPr>
        <w:spacing w:line="300" w:lineRule="auto"/>
        <w:ind w:firstLineChars="200" w:firstLine="420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ascii="Times New Roman" w:hAnsi="Times New Roman" w:cs="Times New Roman"/>
          <w:sz w:val="21"/>
          <w:szCs w:val="21"/>
          <w:lang w:eastAsia="zh-CN"/>
        </w:rPr>
        <w:t>亚慢性经皮毒性试验的国际相关标准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主要</w:t>
      </w:r>
      <w:r>
        <w:rPr>
          <w:rFonts w:ascii="Times New Roman" w:hAnsi="Times New Roman" w:cs="Times New Roman"/>
          <w:sz w:val="21"/>
          <w:szCs w:val="21"/>
          <w:lang w:eastAsia="zh-CN"/>
        </w:rPr>
        <w:t>由</w:t>
      </w:r>
      <w:r>
        <w:rPr>
          <w:rFonts w:ascii="Times New Roman" w:hAnsi="Times New Roman" w:cs="Times New Roman"/>
          <w:sz w:val="21"/>
          <w:szCs w:val="21"/>
          <w:lang w:eastAsia="zh-CN"/>
        </w:rPr>
        <w:t>OECD</w:t>
      </w:r>
      <w:r>
        <w:rPr>
          <w:rFonts w:ascii="Times New Roman" w:hAnsi="Times New Roman" w:cs="Times New Roman"/>
          <w:sz w:val="21"/>
          <w:szCs w:val="21"/>
          <w:lang w:eastAsia="zh-CN"/>
        </w:rPr>
        <w:t>制定，其发布的</w:t>
      </w:r>
      <w:r>
        <w:rPr>
          <w:rFonts w:ascii="Times New Roman" w:hAnsi="Times New Roman" w:cs="Times New Roman"/>
          <w:sz w:val="21"/>
          <w:szCs w:val="21"/>
          <w:lang w:eastAsia="zh-CN"/>
        </w:rPr>
        <w:t>No.411</w:t>
      </w:r>
      <w:r w:rsidR="003A6081">
        <w:rPr>
          <w:rFonts w:ascii="Times New Roman" w:hAnsi="Times New Roman" w:cs="Times New Roman" w:hint="eastAsia"/>
          <w:sz w:val="21"/>
          <w:szCs w:val="21"/>
          <w:lang w:eastAsia="zh-CN"/>
        </w:rPr>
        <w:t>: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lang w:eastAsia="zh-CN"/>
        </w:rPr>
        <w:t>Subchronic</w:t>
      </w:r>
      <w:proofErr w:type="spellEnd"/>
      <w:r>
        <w:rPr>
          <w:rFonts w:ascii="Times New Roman" w:hAnsi="Times New Roman" w:cs="Times New Roman"/>
          <w:sz w:val="21"/>
          <w:szCs w:val="21"/>
          <w:lang w:eastAsia="zh-CN"/>
        </w:rPr>
        <w:t xml:space="preserve"> Dermal Toxicity:</w:t>
      </w:r>
      <w:r w:rsidR="00B14366">
        <w:rPr>
          <w:rFonts w:ascii="Times New Roman" w:hAnsi="Times New Roman" w:cs="Times New Roman" w:hint="eastAsia"/>
          <w:sz w:val="21"/>
          <w:szCs w:val="21"/>
          <w:lang w:eastAsia="zh-CN"/>
        </w:rPr>
        <w:t xml:space="preserve"> </w:t>
      </w:r>
      <w:r>
        <w:rPr>
          <w:rFonts w:ascii="Times New Roman" w:hAnsi="Times New Roman" w:cs="Times New Roman"/>
          <w:sz w:val="21"/>
          <w:szCs w:val="21"/>
          <w:lang w:eastAsia="zh-CN"/>
        </w:rPr>
        <w:t>90-day Study</w:t>
      </w:r>
      <w:r>
        <w:rPr>
          <w:rFonts w:ascii="Times New Roman" w:hAnsi="Times New Roman" w:cs="Times New Roman"/>
          <w:sz w:val="21"/>
          <w:szCs w:val="21"/>
          <w:lang w:eastAsia="zh-CN"/>
        </w:rPr>
        <w:t>是国际上广泛认可的</w:t>
      </w:r>
      <w:bookmarkStart w:id="6" w:name="_GoBack"/>
      <w:bookmarkEnd w:id="6"/>
      <w:r>
        <w:rPr>
          <w:rFonts w:ascii="Times New Roman" w:hAnsi="Times New Roman" w:cs="Times New Roman"/>
          <w:sz w:val="21"/>
          <w:szCs w:val="21"/>
          <w:lang w:eastAsia="zh-CN"/>
        </w:rPr>
        <w:t>标准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，该标准规定了亚慢性经皮毒性试验的范围、术语和定义、试验基本原则、试验方法、试验数据和报告等内容。但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OECD No.411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目前仍为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1981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年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5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月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12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日发布的版本，截至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2025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年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9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月，尚未有更新记录。</w:t>
      </w:r>
      <w:r>
        <w:rPr>
          <w:rFonts w:ascii="Times New Roman" w:hAnsi="Times New Roman" w:cs="Times New Roman"/>
          <w:sz w:val="21"/>
          <w:szCs w:val="21"/>
          <w:lang w:eastAsia="zh-CN"/>
        </w:rPr>
        <w:t>OECD No.408</w:t>
      </w:r>
      <w:r w:rsidR="00B14366">
        <w:rPr>
          <w:rFonts w:ascii="Times New Roman" w:hAnsi="Times New Roman" w:cs="Times New Roman" w:hint="eastAsia"/>
          <w:sz w:val="21"/>
          <w:szCs w:val="21"/>
          <w:lang w:eastAsia="zh-CN"/>
        </w:rPr>
        <w:t>: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Repeated dose 90-day oral toxicity study in rodents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于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2</w:t>
      </w:r>
      <w:r>
        <w:rPr>
          <w:rFonts w:ascii="Times New Roman" w:hAnsi="Times New Roman" w:cs="Times New Roman"/>
          <w:sz w:val="21"/>
          <w:szCs w:val="21"/>
          <w:lang w:eastAsia="zh-CN"/>
        </w:rPr>
        <w:t>025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年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6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月进行了更新。</w:t>
      </w:r>
    </w:p>
    <w:p w:rsidR="00927154" w:rsidRDefault="00927154">
      <w:pPr>
        <w:pStyle w:val="a4"/>
        <w:spacing w:before="0" w:line="300" w:lineRule="auto"/>
        <w:ind w:left="0"/>
        <w:jc w:val="both"/>
        <w:rPr>
          <w:lang w:eastAsia="zh-CN"/>
        </w:rPr>
      </w:pPr>
    </w:p>
    <w:sectPr w:rsidR="00927154">
      <w:footerReference w:type="default" r:id="rId10"/>
      <w:pgSz w:w="11910" w:h="16840"/>
      <w:pgMar w:top="1440" w:right="1797" w:bottom="1440" w:left="1797" w:header="0" w:footer="12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D2D" w:rsidRDefault="00126D2D">
      <w:r>
        <w:separator/>
      </w:r>
    </w:p>
  </w:endnote>
  <w:endnote w:type="continuationSeparator" w:id="0">
    <w:p w:rsidR="00126D2D" w:rsidRDefault="00126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MT">
    <w:altName w:val="Arial"/>
    <w:charset w:val="01"/>
    <w:family w:val="swiss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154" w:rsidRDefault="00772524">
    <w:pPr>
      <w:pStyle w:val="a4"/>
      <w:spacing w:before="0" w:line="14" w:lineRule="auto"/>
      <w:ind w:left="0"/>
      <w:rPr>
        <w:sz w:val="20"/>
      </w:rPr>
    </w:pPr>
    <w:r>
      <w:rPr>
        <w:noProof/>
        <w:sz w:val="20"/>
        <w:lang w:eastAsia="zh-CN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3656330</wp:posOffset>
              </wp:positionH>
              <wp:positionV relativeFrom="page">
                <wp:posOffset>9789795</wp:posOffset>
              </wp:positionV>
              <wp:extent cx="262890" cy="15240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289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27154" w:rsidRDefault="00772524">
                          <w:pPr>
                            <w:spacing w:before="12"/>
                            <w:ind w:left="6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3A6081">
                            <w:rPr>
                              <w:rFonts w:ascii="Times New Roman"/>
                              <w:noProof/>
                              <w:spacing w:val="-5"/>
                              <w:sz w:val="18"/>
                            </w:rPr>
                            <w:t>5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7.9pt;margin-top:770.85pt;width:20.7pt;height:1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" filled="f" stroked="f">
              <v:textbox inset="0,0,0,0">
                <w:txbxContent>
                  <w:p w:rsidR="00927154" w:rsidRDefault="00772524">
                    <w:pPr>
                      <w:spacing w:before="12"/>
                      <w:ind w:left="6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fldChar w:fldCharType="separate"/>
                    </w:r>
                    <w:r w:rsidR="003A6081">
                      <w:rPr>
                        <w:rFonts w:ascii="Times New Roman"/>
                        <w:noProof/>
                        <w:spacing w:val="-5"/>
                        <w:sz w:val="18"/>
                      </w:rPr>
                      <w:t>5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D2D" w:rsidRDefault="00126D2D">
      <w:r>
        <w:separator/>
      </w:r>
    </w:p>
  </w:footnote>
  <w:footnote w:type="continuationSeparator" w:id="0">
    <w:p w:rsidR="00126D2D" w:rsidRDefault="00126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A4E844"/>
    <w:multiLevelType w:val="singleLevel"/>
    <w:tmpl w:val="89A4E844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08B"/>
    <w:rsid w:val="00030557"/>
    <w:rsid w:val="000F3316"/>
    <w:rsid w:val="00110B4A"/>
    <w:rsid w:val="00126D2D"/>
    <w:rsid w:val="001317B0"/>
    <w:rsid w:val="00154C98"/>
    <w:rsid w:val="001B1191"/>
    <w:rsid w:val="00201A22"/>
    <w:rsid w:val="002032CE"/>
    <w:rsid w:val="00261AB3"/>
    <w:rsid w:val="002D7C3D"/>
    <w:rsid w:val="00385374"/>
    <w:rsid w:val="003A3EEE"/>
    <w:rsid w:val="003A6081"/>
    <w:rsid w:val="003B0ED7"/>
    <w:rsid w:val="003C6A2D"/>
    <w:rsid w:val="003F10CD"/>
    <w:rsid w:val="003F5B5D"/>
    <w:rsid w:val="00430D1D"/>
    <w:rsid w:val="00450853"/>
    <w:rsid w:val="004C51B1"/>
    <w:rsid w:val="004E51DF"/>
    <w:rsid w:val="00554F71"/>
    <w:rsid w:val="0059691F"/>
    <w:rsid w:val="00611917"/>
    <w:rsid w:val="00646C87"/>
    <w:rsid w:val="006E1482"/>
    <w:rsid w:val="0074640A"/>
    <w:rsid w:val="00750309"/>
    <w:rsid w:val="00760A6C"/>
    <w:rsid w:val="00767A52"/>
    <w:rsid w:val="00772524"/>
    <w:rsid w:val="007D1AAE"/>
    <w:rsid w:val="007F7BBE"/>
    <w:rsid w:val="00806B35"/>
    <w:rsid w:val="00812C91"/>
    <w:rsid w:val="008151EF"/>
    <w:rsid w:val="008250CB"/>
    <w:rsid w:val="0084766C"/>
    <w:rsid w:val="00862305"/>
    <w:rsid w:val="008A2552"/>
    <w:rsid w:val="008C0B99"/>
    <w:rsid w:val="00912CEC"/>
    <w:rsid w:val="00927154"/>
    <w:rsid w:val="0093108B"/>
    <w:rsid w:val="0097451E"/>
    <w:rsid w:val="00975F27"/>
    <w:rsid w:val="0098131A"/>
    <w:rsid w:val="009A4B6F"/>
    <w:rsid w:val="00A359E7"/>
    <w:rsid w:val="00A654AA"/>
    <w:rsid w:val="00A95803"/>
    <w:rsid w:val="00AB0149"/>
    <w:rsid w:val="00B040F9"/>
    <w:rsid w:val="00B1099A"/>
    <w:rsid w:val="00B14366"/>
    <w:rsid w:val="00B22E5E"/>
    <w:rsid w:val="00B3138D"/>
    <w:rsid w:val="00B50FB3"/>
    <w:rsid w:val="00B65B42"/>
    <w:rsid w:val="00C749C9"/>
    <w:rsid w:val="00CC3854"/>
    <w:rsid w:val="00CD3CC0"/>
    <w:rsid w:val="00CE3C72"/>
    <w:rsid w:val="00DA3534"/>
    <w:rsid w:val="00DB73AA"/>
    <w:rsid w:val="00DD34C0"/>
    <w:rsid w:val="00DF5F66"/>
    <w:rsid w:val="00E436E0"/>
    <w:rsid w:val="00E5347F"/>
    <w:rsid w:val="00E56454"/>
    <w:rsid w:val="00F15C25"/>
    <w:rsid w:val="00F21C10"/>
    <w:rsid w:val="00F322A7"/>
    <w:rsid w:val="00F54244"/>
    <w:rsid w:val="00F60E21"/>
    <w:rsid w:val="00F93599"/>
    <w:rsid w:val="00FA0E39"/>
    <w:rsid w:val="017F016C"/>
    <w:rsid w:val="0261487E"/>
    <w:rsid w:val="02A14C7A"/>
    <w:rsid w:val="03443858"/>
    <w:rsid w:val="034D6623"/>
    <w:rsid w:val="03CC5D27"/>
    <w:rsid w:val="03F901F6"/>
    <w:rsid w:val="041E22FB"/>
    <w:rsid w:val="044304CB"/>
    <w:rsid w:val="044E498E"/>
    <w:rsid w:val="04572B96"/>
    <w:rsid w:val="046E4E56"/>
    <w:rsid w:val="04C63B63"/>
    <w:rsid w:val="04DD5D12"/>
    <w:rsid w:val="04F119C2"/>
    <w:rsid w:val="04F668B1"/>
    <w:rsid w:val="05016954"/>
    <w:rsid w:val="051F7A75"/>
    <w:rsid w:val="05341DD6"/>
    <w:rsid w:val="058D2695"/>
    <w:rsid w:val="063863B7"/>
    <w:rsid w:val="06734B80"/>
    <w:rsid w:val="06AB4E25"/>
    <w:rsid w:val="06B15525"/>
    <w:rsid w:val="06E11AE9"/>
    <w:rsid w:val="06E651B6"/>
    <w:rsid w:val="0702144C"/>
    <w:rsid w:val="07222102"/>
    <w:rsid w:val="07416A2C"/>
    <w:rsid w:val="07464042"/>
    <w:rsid w:val="0770293B"/>
    <w:rsid w:val="07E86EA8"/>
    <w:rsid w:val="086A5B0F"/>
    <w:rsid w:val="089332B7"/>
    <w:rsid w:val="09605B8F"/>
    <w:rsid w:val="0983157E"/>
    <w:rsid w:val="09CF764C"/>
    <w:rsid w:val="0A060670"/>
    <w:rsid w:val="0A340A04"/>
    <w:rsid w:val="0AEE023D"/>
    <w:rsid w:val="0B2C17A1"/>
    <w:rsid w:val="0B3F7726"/>
    <w:rsid w:val="0B7849E6"/>
    <w:rsid w:val="0C4D7C21"/>
    <w:rsid w:val="0CA37841"/>
    <w:rsid w:val="0CEC2F96"/>
    <w:rsid w:val="0D2941EA"/>
    <w:rsid w:val="0D660F9A"/>
    <w:rsid w:val="0DBC505E"/>
    <w:rsid w:val="0E5728EC"/>
    <w:rsid w:val="0EB83A78"/>
    <w:rsid w:val="0EDF64BB"/>
    <w:rsid w:val="0F1A64E0"/>
    <w:rsid w:val="0F2E7896"/>
    <w:rsid w:val="0F3F7919"/>
    <w:rsid w:val="0F9470D3"/>
    <w:rsid w:val="0FC93A62"/>
    <w:rsid w:val="104E5D16"/>
    <w:rsid w:val="10861954"/>
    <w:rsid w:val="111C4301"/>
    <w:rsid w:val="11407D54"/>
    <w:rsid w:val="11912931"/>
    <w:rsid w:val="11967974"/>
    <w:rsid w:val="11F34DC7"/>
    <w:rsid w:val="122356AC"/>
    <w:rsid w:val="12B74046"/>
    <w:rsid w:val="12E05687"/>
    <w:rsid w:val="13180F89"/>
    <w:rsid w:val="131E7C21"/>
    <w:rsid w:val="137837D5"/>
    <w:rsid w:val="13871C6A"/>
    <w:rsid w:val="13BD4BC8"/>
    <w:rsid w:val="14793A9A"/>
    <w:rsid w:val="15080B89"/>
    <w:rsid w:val="16210154"/>
    <w:rsid w:val="163A1216"/>
    <w:rsid w:val="16411767"/>
    <w:rsid w:val="165027E8"/>
    <w:rsid w:val="16BB6D7F"/>
    <w:rsid w:val="170B670F"/>
    <w:rsid w:val="17390337"/>
    <w:rsid w:val="174F6F43"/>
    <w:rsid w:val="175A5719"/>
    <w:rsid w:val="179B3F36"/>
    <w:rsid w:val="180C0990"/>
    <w:rsid w:val="18415A0A"/>
    <w:rsid w:val="189746FE"/>
    <w:rsid w:val="189D5A8C"/>
    <w:rsid w:val="18F0755F"/>
    <w:rsid w:val="19257F5C"/>
    <w:rsid w:val="194F4FD8"/>
    <w:rsid w:val="19D45684"/>
    <w:rsid w:val="1A2F6BB8"/>
    <w:rsid w:val="1A9C7638"/>
    <w:rsid w:val="1ABC044C"/>
    <w:rsid w:val="1B040045"/>
    <w:rsid w:val="1B1069E9"/>
    <w:rsid w:val="1B6034CD"/>
    <w:rsid w:val="1BB52303"/>
    <w:rsid w:val="1BC173E2"/>
    <w:rsid w:val="1BCA4047"/>
    <w:rsid w:val="1D104A7F"/>
    <w:rsid w:val="1D1E53EE"/>
    <w:rsid w:val="1D743260"/>
    <w:rsid w:val="1DA17DCD"/>
    <w:rsid w:val="1E2C3B3A"/>
    <w:rsid w:val="1E7236C9"/>
    <w:rsid w:val="1EE61F3B"/>
    <w:rsid w:val="1F344029"/>
    <w:rsid w:val="1F395E7B"/>
    <w:rsid w:val="1FE86C99"/>
    <w:rsid w:val="21AD0AEE"/>
    <w:rsid w:val="2208041A"/>
    <w:rsid w:val="223034CD"/>
    <w:rsid w:val="235366D5"/>
    <w:rsid w:val="23563407"/>
    <w:rsid w:val="23582CDC"/>
    <w:rsid w:val="23674F27"/>
    <w:rsid w:val="239D4B92"/>
    <w:rsid w:val="23D40E14"/>
    <w:rsid w:val="24816262"/>
    <w:rsid w:val="24DC4B11"/>
    <w:rsid w:val="252C4420"/>
    <w:rsid w:val="254F4399"/>
    <w:rsid w:val="25537BFE"/>
    <w:rsid w:val="256E67E6"/>
    <w:rsid w:val="257D4C7B"/>
    <w:rsid w:val="25E60A73"/>
    <w:rsid w:val="25EE6204"/>
    <w:rsid w:val="261F21D6"/>
    <w:rsid w:val="264D28A0"/>
    <w:rsid w:val="268564DD"/>
    <w:rsid w:val="27653C59"/>
    <w:rsid w:val="27E162BB"/>
    <w:rsid w:val="288A16E3"/>
    <w:rsid w:val="289A5B44"/>
    <w:rsid w:val="28F416F8"/>
    <w:rsid w:val="2964062C"/>
    <w:rsid w:val="29B941A9"/>
    <w:rsid w:val="29CC7F7F"/>
    <w:rsid w:val="29E637CA"/>
    <w:rsid w:val="2A677CA8"/>
    <w:rsid w:val="2A6E1037"/>
    <w:rsid w:val="2A791E73"/>
    <w:rsid w:val="2A992557"/>
    <w:rsid w:val="2AA333D6"/>
    <w:rsid w:val="2AAE58D7"/>
    <w:rsid w:val="2AEF71FD"/>
    <w:rsid w:val="2B1725AC"/>
    <w:rsid w:val="2B6C37C8"/>
    <w:rsid w:val="2B6C7C6C"/>
    <w:rsid w:val="2C155C0E"/>
    <w:rsid w:val="2C3818FC"/>
    <w:rsid w:val="2C424529"/>
    <w:rsid w:val="2CA03882"/>
    <w:rsid w:val="2D8D5C78"/>
    <w:rsid w:val="2DC6741E"/>
    <w:rsid w:val="2E2E2FB7"/>
    <w:rsid w:val="304B1C2B"/>
    <w:rsid w:val="306561C8"/>
    <w:rsid w:val="306C426A"/>
    <w:rsid w:val="30BF439A"/>
    <w:rsid w:val="311244ED"/>
    <w:rsid w:val="31212ACD"/>
    <w:rsid w:val="31B45EC9"/>
    <w:rsid w:val="32186458"/>
    <w:rsid w:val="32290665"/>
    <w:rsid w:val="32784A5B"/>
    <w:rsid w:val="328A09D8"/>
    <w:rsid w:val="32F61398"/>
    <w:rsid w:val="32F72074"/>
    <w:rsid w:val="330C5891"/>
    <w:rsid w:val="331C1F78"/>
    <w:rsid w:val="33905CC9"/>
    <w:rsid w:val="339935C8"/>
    <w:rsid w:val="33D71BA0"/>
    <w:rsid w:val="343C553A"/>
    <w:rsid w:val="345033C1"/>
    <w:rsid w:val="3495509D"/>
    <w:rsid w:val="34BB756E"/>
    <w:rsid w:val="34C226AB"/>
    <w:rsid w:val="353B41AE"/>
    <w:rsid w:val="35944047"/>
    <w:rsid w:val="361523F1"/>
    <w:rsid w:val="36962041"/>
    <w:rsid w:val="36AA7BBB"/>
    <w:rsid w:val="36C8634D"/>
    <w:rsid w:val="36D52B69"/>
    <w:rsid w:val="384F5C3C"/>
    <w:rsid w:val="386F66A6"/>
    <w:rsid w:val="38AF1198"/>
    <w:rsid w:val="38C84008"/>
    <w:rsid w:val="38E946AA"/>
    <w:rsid w:val="391D7D09"/>
    <w:rsid w:val="3933461E"/>
    <w:rsid w:val="39AB3735"/>
    <w:rsid w:val="39C944DB"/>
    <w:rsid w:val="39CA03AE"/>
    <w:rsid w:val="39DA5780"/>
    <w:rsid w:val="39FC21BB"/>
    <w:rsid w:val="3A1C285D"/>
    <w:rsid w:val="3A330458"/>
    <w:rsid w:val="3A614714"/>
    <w:rsid w:val="3B051FA6"/>
    <w:rsid w:val="3B7A3CDF"/>
    <w:rsid w:val="3BCE6C1F"/>
    <w:rsid w:val="3BF05D4F"/>
    <w:rsid w:val="3C6A597B"/>
    <w:rsid w:val="3C862210"/>
    <w:rsid w:val="3C9274DA"/>
    <w:rsid w:val="3CEA279F"/>
    <w:rsid w:val="3D0A6A7D"/>
    <w:rsid w:val="3D3674F6"/>
    <w:rsid w:val="3D4A76E1"/>
    <w:rsid w:val="3DCB25D0"/>
    <w:rsid w:val="3E3E7246"/>
    <w:rsid w:val="3F137CE2"/>
    <w:rsid w:val="3F520ACF"/>
    <w:rsid w:val="3FE40160"/>
    <w:rsid w:val="400611FF"/>
    <w:rsid w:val="40095632"/>
    <w:rsid w:val="40B80930"/>
    <w:rsid w:val="40CD2B03"/>
    <w:rsid w:val="41AF3FB7"/>
    <w:rsid w:val="421E4F8A"/>
    <w:rsid w:val="42426BD9"/>
    <w:rsid w:val="425C105C"/>
    <w:rsid w:val="425C5EED"/>
    <w:rsid w:val="42F5324C"/>
    <w:rsid w:val="43527F58"/>
    <w:rsid w:val="43574906"/>
    <w:rsid w:val="439521F2"/>
    <w:rsid w:val="43A22171"/>
    <w:rsid w:val="43F54933"/>
    <w:rsid w:val="446F7A2D"/>
    <w:rsid w:val="447B63D2"/>
    <w:rsid w:val="44CB735A"/>
    <w:rsid w:val="45D73ADC"/>
    <w:rsid w:val="46500769"/>
    <w:rsid w:val="469D4D26"/>
    <w:rsid w:val="46F3362F"/>
    <w:rsid w:val="472B40E0"/>
    <w:rsid w:val="473B3A36"/>
    <w:rsid w:val="475E2707"/>
    <w:rsid w:val="47E56984"/>
    <w:rsid w:val="48AE4FC8"/>
    <w:rsid w:val="49041F17"/>
    <w:rsid w:val="490966A2"/>
    <w:rsid w:val="491C0184"/>
    <w:rsid w:val="49612264"/>
    <w:rsid w:val="496B2EB9"/>
    <w:rsid w:val="49BC2416"/>
    <w:rsid w:val="49D942C7"/>
    <w:rsid w:val="49FA5FEB"/>
    <w:rsid w:val="4A8E6E5F"/>
    <w:rsid w:val="4AA541A9"/>
    <w:rsid w:val="4AD351BA"/>
    <w:rsid w:val="4B2422D7"/>
    <w:rsid w:val="4BC468B1"/>
    <w:rsid w:val="4C1C66ED"/>
    <w:rsid w:val="4C237A7B"/>
    <w:rsid w:val="4C966608"/>
    <w:rsid w:val="4D2A6BE7"/>
    <w:rsid w:val="4D2C295F"/>
    <w:rsid w:val="4D6D36A4"/>
    <w:rsid w:val="4DF416CF"/>
    <w:rsid w:val="4DFB0ED0"/>
    <w:rsid w:val="4E4270C2"/>
    <w:rsid w:val="4E557C94"/>
    <w:rsid w:val="4E722A49"/>
    <w:rsid w:val="4EA74993"/>
    <w:rsid w:val="4EAD5D22"/>
    <w:rsid w:val="4F637D4D"/>
    <w:rsid w:val="5053653E"/>
    <w:rsid w:val="50597F0F"/>
    <w:rsid w:val="517E6B14"/>
    <w:rsid w:val="51D16C93"/>
    <w:rsid w:val="51FA74D0"/>
    <w:rsid w:val="5267744B"/>
    <w:rsid w:val="536966BB"/>
    <w:rsid w:val="537A7E19"/>
    <w:rsid w:val="53856A26"/>
    <w:rsid w:val="538860A6"/>
    <w:rsid w:val="539179C0"/>
    <w:rsid w:val="548F745F"/>
    <w:rsid w:val="550B72FE"/>
    <w:rsid w:val="553C395C"/>
    <w:rsid w:val="555869E7"/>
    <w:rsid w:val="557C2EEF"/>
    <w:rsid w:val="55A91D93"/>
    <w:rsid w:val="55B300C2"/>
    <w:rsid w:val="55D73714"/>
    <w:rsid w:val="55EF09CE"/>
    <w:rsid w:val="560214CD"/>
    <w:rsid w:val="560C2232"/>
    <w:rsid w:val="566D64C3"/>
    <w:rsid w:val="56A763D2"/>
    <w:rsid w:val="56E233ED"/>
    <w:rsid w:val="57107B2E"/>
    <w:rsid w:val="57352FAD"/>
    <w:rsid w:val="573C538F"/>
    <w:rsid w:val="57843EDE"/>
    <w:rsid w:val="578C3B2F"/>
    <w:rsid w:val="58292C5E"/>
    <w:rsid w:val="58403763"/>
    <w:rsid w:val="585228B5"/>
    <w:rsid w:val="585711D8"/>
    <w:rsid w:val="58711B6E"/>
    <w:rsid w:val="588E1C22"/>
    <w:rsid w:val="58A43CF2"/>
    <w:rsid w:val="58CD38E6"/>
    <w:rsid w:val="58FC67DF"/>
    <w:rsid w:val="5AFA409D"/>
    <w:rsid w:val="5AFF2821"/>
    <w:rsid w:val="5B546A9D"/>
    <w:rsid w:val="5B704568"/>
    <w:rsid w:val="5B953DC6"/>
    <w:rsid w:val="5BB66640"/>
    <w:rsid w:val="5BBC1F38"/>
    <w:rsid w:val="5C57280E"/>
    <w:rsid w:val="5C9103CC"/>
    <w:rsid w:val="5C966047"/>
    <w:rsid w:val="5D043D93"/>
    <w:rsid w:val="5DB524FD"/>
    <w:rsid w:val="5DDE7148"/>
    <w:rsid w:val="5E3B7B6A"/>
    <w:rsid w:val="5E895E64"/>
    <w:rsid w:val="5F053010"/>
    <w:rsid w:val="5FC5111D"/>
    <w:rsid w:val="5FFC60F5"/>
    <w:rsid w:val="60343BAD"/>
    <w:rsid w:val="60F84DE8"/>
    <w:rsid w:val="61327BD6"/>
    <w:rsid w:val="61CB6C3E"/>
    <w:rsid w:val="61E11B13"/>
    <w:rsid w:val="624B51DE"/>
    <w:rsid w:val="624F4CCE"/>
    <w:rsid w:val="62A110F2"/>
    <w:rsid w:val="62C1108F"/>
    <w:rsid w:val="63012498"/>
    <w:rsid w:val="63035AB9"/>
    <w:rsid w:val="630F26B0"/>
    <w:rsid w:val="63A96660"/>
    <w:rsid w:val="63B70E8A"/>
    <w:rsid w:val="642B3519"/>
    <w:rsid w:val="6472739A"/>
    <w:rsid w:val="64B40E94"/>
    <w:rsid w:val="64D616D7"/>
    <w:rsid w:val="64EA6DFA"/>
    <w:rsid w:val="659D7A0A"/>
    <w:rsid w:val="65C23A09"/>
    <w:rsid w:val="663F505A"/>
    <w:rsid w:val="66817D3D"/>
    <w:rsid w:val="66CC1B88"/>
    <w:rsid w:val="67056041"/>
    <w:rsid w:val="67601630"/>
    <w:rsid w:val="67E007A6"/>
    <w:rsid w:val="67E61C31"/>
    <w:rsid w:val="687C4343"/>
    <w:rsid w:val="68896A60"/>
    <w:rsid w:val="68A37B22"/>
    <w:rsid w:val="68D15963"/>
    <w:rsid w:val="68F949C9"/>
    <w:rsid w:val="694E0CCB"/>
    <w:rsid w:val="69774E50"/>
    <w:rsid w:val="6A260A0B"/>
    <w:rsid w:val="6A470981"/>
    <w:rsid w:val="6A6E23B2"/>
    <w:rsid w:val="6AA64A33"/>
    <w:rsid w:val="6B0C1CA8"/>
    <w:rsid w:val="6B2807B2"/>
    <w:rsid w:val="6B4C44A1"/>
    <w:rsid w:val="6B5A3D3B"/>
    <w:rsid w:val="6B6F018F"/>
    <w:rsid w:val="6B743C7E"/>
    <w:rsid w:val="6C2E004A"/>
    <w:rsid w:val="6C382C77"/>
    <w:rsid w:val="6C3A254B"/>
    <w:rsid w:val="6CC822E0"/>
    <w:rsid w:val="6D5E594E"/>
    <w:rsid w:val="6DC3291C"/>
    <w:rsid w:val="6E254D90"/>
    <w:rsid w:val="6EE449F0"/>
    <w:rsid w:val="6F046E40"/>
    <w:rsid w:val="6F1209AC"/>
    <w:rsid w:val="6F2D45E9"/>
    <w:rsid w:val="6F725BBB"/>
    <w:rsid w:val="703B4AE4"/>
    <w:rsid w:val="70730F3D"/>
    <w:rsid w:val="70952446"/>
    <w:rsid w:val="70F95EE6"/>
    <w:rsid w:val="71015D2D"/>
    <w:rsid w:val="715A543E"/>
    <w:rsid w:val="71804EA4"/>
    <w:rsid w:val="71970440"/>
    <w:rsid w:val="71BE3C1E"/>
    <w:rsid w:val="71CA4371"/>
    <w:rsid w:val="72233A82"/>
    <w:rsid w:val="72462684"/>
    <w:rsid w:val="72C45265"/>
    <w:rsid w:val="734819F2"/>
    <w:rsid w:val="737F2F3A"/>
    <w:rsid w:val="73972979"/>
    <w:rsid w:val="73A155A6"/>
    <w:rsid w:val="73C62A0A"/>
    <w:rsid w:val="744F41FD"/>
    <w:rsid w:val="746D4153"/>
    <w:rsid w:val="74A40EAA"/>
    <w:rsid w:val="74BB2697"/>
    <w:rsid w:val="75120B6B"/>
    <w:rsid w:val="756844AB"/>
    <w:rsid w:val="75CD2682"/>
    <w:rsid w:val="762D1373"/>
    <w:rsid w:val="76801365"/>
    <w:rsid w:val="769F401E"/>
    <w:rsid w:val="76A43EB3"/>
    <w:rsid w:val="76A96C4B"/>
    <w:rsid w:val="76AB3F43"/>
    <w:rsid w:val="770025E3"/>
    <w:rsid w:val="77876861"/>
    <w:rsid w:val="77E67A2B"/>
    <w:rsid w:val="77EF4B32"/>
    <w:rsid w:val="77F71C38"/>
    <w:rsid w:val="7820118F"/>
    <w:rsid w:val="78212811"/>
    <w:rsid w:val="783E2FAA"/>
    <w:rsid w:val="7846090E"/>
    <w:rsid w:val="78AF42C1"/>
    <w:rsid w:val="78B0681C"/>
    <w:rsid w:val="78B96EEE"/>
    <w:rsid w:val="78BD078C"/>
    <w:rsid w:val="78CF6711"/>
    <w:rsid w:val="7904460D"/>
    <w:rsid w:val="791F31F5"/>
    <w:rsid w:val="795B1D53"/>
    <w:rsid w:val="79BA116F"/>
    <w:rsid w:val="79FC52E4"/>
    <w:rsid w:val="7A087848"/>
    <w:rsid w:val="7A1C7734"/>
    <w:rsid w:val="7A356A48"/>
    <w:rsid w:val="7A5D73D7"/>
    <w:rsid w:val="7A7D4503"/>
    <w:rsid w:val="7AB75F83"/>
    <w:rsid w:val="7AD16771"/>
    <w:rsid w:val="7AF34939"/>
    <w:rsid w:val="7B354F51"/>
    <w:rsid w:val="7B3D0010"/>
    <w:rsid w:val="7B65510B"/>
    <w:rsid w:val="7BB045D8"/>
    <w:rsid w:val="7BDC361F"/>
    <w:rsid w:val="7C15524A"/>
    <w:rsid w:val="7C52743D"/>
    <w:rsid w:val="7D6E2487"/>
    <w:rsid w:val="7DE1316F"/>
    <w:rsid w:val="7E1820DF"/>
    <w:rsid w:val="7E226D6A"/>
    <w:rsid w:val="7E4B05E8"/>
    <w:rsid w:val="7EA35B43"/>
    <w:rsid w:val="7EA57AF5"/>
    <w:rsid w:val="7EC32874"/>
    <w:rsid w:val="7EE051D4"/>
    <w:rsid w:val="7EF02F3D"/>
    <w:rsid w:val="7F2B6212"/>
    <w:rsid w:val="7F4F235A"/>
    <w:rsid w:val="7FA3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" w:unhideWhenUsed="0" w:qFormat="1"/>
    <w:lsdException w:name="Default Paragraph Font" w:uiPriority="1"/>
    <w:lsdException w:name="Body Text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1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</w:style>
  <w:style w:type="paragraph" w:styleId="a4">
    <w:name w:val="Body Text"/>
    <w:basedOn w:val="a"/>
    <w:uiPriority w:val="1"/>
    <w:qFormat/>
    <w:pPr>
      <w:spacing w:before="43"/>
      <w:ind w:left="100"/>
    </w:pPr>
    <w:rPr>
      <w:sz w:val="21"/>
      <w:szCs w:val="21"/>
    </w:r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link w:val="Char1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Title"/>
    <w:basedOn w:val="a"/>
    <w:uiPriority w:val="1"/>
    <w:qFormat/>
    <w:pPr>
      <w:spacing w:before="47"/>
      <w:ind w:left="2784"/>
    </w:pPr>
    <w:rPr>
      <w:sz w:val="32"/>
      <w:szCs w:val="32"/>
    </w:rPr>
  </w:style>
  <w:style w:type="paragraph" w:styleId="a9">
    <w:name w:val="annotation subject"/>
    <w:basedOn w:val="a3"/>
    <w:next w:val="a3"/>
    <w:link w:val="Char3"/>
    <w:qFormat/>
    <w:rPr>
      <w:b/>
      <w:bCs/>
    </w:rPr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0"/>
    <w:qFormat/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1"/>
    <w:qFormat/>
    <w:pPr>
      <w:ind w:left="731" w:hanging="631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华文仿宋" w:eastAsia="华文仿宋" w:hAnsi="Calibri" w:cs="华文仿宋"/>
      <w:color w:val="000000"/>
      <w:sz w:val="24"/>
      <w:szCs w:val="24"/>
    </w:rPr>
  </w:style>
  <w:style w:type="character" w:customStyle="1" w:styleId="Char0">
    <w:name w:val="批注框文本 Char"/>
    <w:basedOn w:val="a0"/>
    <w:link w:val="a5"/>
    <w:qFormat/>
    <w:rPr>
      <w:rFonts w:ascii="宋体" w:hAnsi="宋体" w:cs="宋体"/>
      <w:sz w:val="18"/>
      <w:szCs w:val="18"/>
      <w:lang w:eastAsia="en-US"/>
    </w:rPr>
  </w:style>
  <w:style w:type="paragraph" w:customStyle="1" w:styleId="1">
    <w:name w:val="修订1"/>
    <w:hidden/>
    <w:uiPriority w:val="99"/>
    <w:semiHidden/>
    <w:qFormat/>
    <w:rPr>
      <w:rFonts w:ascii="宋体" w:hAnsi="宋体" w:cs="宋体"/>
      <w:sz w:val="22"/>
      <w:szCs w:val="22"/>
      <w:lang w:eastAsia="en-US"/>
    </w:rPr>
  </w:style>
  <w:style w:type="character" w:customStyle="1" w:styleId="Char2">
    <w:name w:val="页眉 Char"/>
    <w:basedOn w:val="a0"/>
    <w:link w:val="a7"/>
    <w:qFormat/>
    <w:rPr>
      <w:rFonts w:ascii="宋体" w:hAnsi="宋体" w:cs="宋体"/>
      <w:sz w:val="18"/>
      <w:szCs w:val="18"/>
      <w:lang w:eastAsia="en-US"/>
    </w:rPr>
  </w:style>
  <w:style w:type="character" w:customStyle="1" w:styleId="Char1">
    <w:name w:val="页脚 Char"/>
    <w:basedOn w:val="a0"/>
    <w:link w:val="a6"/>
    <w:qFormat/>
    <w:rPr>
      <w:rFonts w:ascii="宋体" w:hAnsi="宋体" w:cs="宋体"/>
      <w:sz w:val="18"/>
      <w:szCs w:val="18"/>
      <w:lang w:eastAsia="en-US"/>
    </w:rPr>
  </w:style>
  <w:style w:type="paragraph" w:customStyle="1" w:styleId="21">
    <w:name w:val="标题 21"/>
    <w:basedOn w:val="a"/>
    <w:qFormat/>
    <w:pPr>
      <w:autoSpaceDE/>
      <w:autoSpaceDN/>
      <w:spacing w:before="100" w:beforeAutospacing="1" w:after="100" w:afterAutospacing="1"/>
      <w:ind w:left="163"/>
      <w:jc w:val="both"/>
      <w:outlineLvl w:val="2"/>
    </w:pPr>
    <w:rPr>
      <w:rFonts w:eastAsiaTheme="minorEastAsia" w:cstheme="minorBidi"/>
      <w:kern w:val="2"/>
      <w:sz w:val="24"/>
      <w:szCs w:val="24"/>
      <w:lang w:eastAsia="zh-CN"/>
    </w:rPr>
  </w:style>
  <w:style w:type="paragraph" w:customStyle="1" w:styleId="2">
    <w:name w:val="修订2"/>
    <w:hidden/>
    <w:uiPriority w:val="99"/>
    <w:unhideWhenUsed/>
    <w:qFormat/>
    <w:rPr>
      <w:rFonts w:ascii="宋体" w:hAnsi="宋体" w:cs="宋体"/>
      <w:sz w:val="22"/>
      <w:szCs w:val="22"/>
      <w:lang w:eastAsia="en-US"/>
    </w:rPr>
  </w:style>
  <w:style w:type="character" w:customStyle="1" w:styleId="Char">
    <w:name w:val="批注文字 Char"/>
    <w:basedOn w:val="a0"/>
    <w:link w:val="a3"/>
    <w:qFormat/>
    <w:rPr>
      <w:rFonts w:ascii="宋体" w:hAnsi="宋体" w:cs="宋体"/>
      <w:sz w:val="22"/>
      <w:szCs w:val="22"/>
      <w:lang w:eastAsia="en-US"/>
    </w:rPr>
  </w:style>
  <w:style w:type="character" w:customStyle="1" w:styleId="Char3">
    <w:name w:val="批注主题 Char"/>
    <w:basedOn w:val="Char"/>
    <w:link w:val="a9"/>
    <w:qFormat/>
    <w:rPr>
      <w:rFonts w:ascii="宋体" w:hAnsi="宋体" w:cs="宋体"/>
      <w:b/>
      <w:bCs/>
      <w:sz w:val="22"/>
      <w:szCs w:val="22"/>
      <w:lang w:eastAsia="en-US"/>
    </w:rPr>
  </w:style>
  <w:style w:type="paragraph" w:customStyle="1" w:styleId="3">
    <w:name w:val="修订3"/>
    <w:hidden/>
    <w:uiPriority w:val="99"/>
    <w:semiHidden/>
    <w:qFormat/>
    <w:rPr>
      <w:rFonts w:ascii="宋体" w:hAnsi="宋体" w:cs="宋体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" w:unhideWhenUsed="0" w:qFormat="1"/>
    <w:lsdException w:name="Default Paragraph Font" w:uiPriority="1"/>
    <w:lsdException w:name="Body Text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1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</w:style>
  <w:style w:type="paragraph" w:styleId="a4">
    <w:name w:val="Body Text"/>
    <w:basedOn w:val="a"/>
    <w:uiPriority w:val="1"/>
    <w:qFormat/>
    <w:pPr>
      <w:spacing w:before="43"/>
      <w:ind w:left="100"/>
    </w:pPr>
    <w:rPr>
      <w:sz w:val="21"/>
      <w:szCs w:val="21"/>
    </w:r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link w:val="Char1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Title"/>
    <w:basedOn w:val="a"/>
    <w:uiPriority w:val="1"/>
    <w:qFormat/>
    <w:pPr>
      <w:spacing w:before="47"/>
      <w:ind w:left="2784"/>
    </w:pPr>
    <w:rPr>
      <w:sz w:val="32"/>
      <w:szCs w:val="32"/>
    </w:rPr>
  </w:style>
  <w:style w:type="paragraph" w:styleId="a9">
    <w:name w:val="annotation subject"/>
    <w:basedOn w:val="a3"/>
    <w:next w:val="a3"/>
    <w:link w:val="Char3"/>
    <w:qFormat/>
    <w:rPr>
      <w:b/>
      <w:bCs/>
    </w:rPr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0"/>
    <w:qFormat/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1"/>
    <w:qFormat/>
    <w:pPr>
      <w:ind w:left="731" w:hanging="631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华文仿宋" w:eastAsia="华文仿宋" w:hAnsi="Calibri" w:cs="华文仿宋"/>
      <w:color w:val="000000"/>
      <w:sz w:val="24"/>
      <w:szCs w:val="24"/>
    </w:rPr>
  </w:style>
  <w:style w:type="character" w:customStyle="1" w:styleId="Char0">
    <w:name w:val="批注框文本 Char"/>
    <w:basedOn w:val="a0"/>
    <w:link w:val="a5"/>
    <w:qFormat/>
    <w:rPr>
      <w:rFonts w:ascii="宋体" w:hAnsi="宋体" w:cs="宋体"/>
      <w:sz w:val="18"/>
      <w:szCs w:val="18"/>
      <w:lang w:eastAsia="en-US"/>
    </w:rPr>
  </w:style>
  <w:style w:type="paragraph" w:customStyle="1" w:styleId="1">
    <w:name w:val="修订1"/>
    <w:hidden/>
    <w:uiPriority w:val="99"/>
    <w:semiHidden/>
    <w:qFormat/>
    <w:rPr>
      <w:rFonts w:ascii="宋体" w:hAnsi="宋体" w:cs="宋体"/>
      <w:sz w:val="22"/>
      <w:szCs w:val="22"/>
      <w:lang w:eastAsia="en-US"/>
    </w:rPr>
  </w:style>
  <w:style w:type="character" w:customStyle="1" w:styleId="Char2">
    <w:name w:val="页眉 Char"/>
    <w:basedOn w:val="a0"/>
    <w:link w:val="a7"/>
    <w:qFormat/>
    <w:rPr>
      <w:rFonts w:ascii="宋体" w:hAnsi="宋体" w:cs="宋体"/>
      <w:sz w:val="18"/>
      <w:szCs w:val="18"/>
      <w:lang w:eastAsia="en-US"/>
    </w:rPr>
  </w:style>
  <w:style w:type="character" w:customStyle="1" w:styleId="Char1">
    <w:name w:val="页脚 Char"/>
    <w:basedOn w:val="a0"/>
    <w:link w:val="a6"/>
    <w:qFormat/>
    <w:rPr>
      <w:rFonts w:ascii="宋体" w:hAnsi="宋体" w:cs="宋体"/>
      <w:sz w:val="18"/>
      <w:szCs w:val="18"/>
      <w:lang w:eastAsia="en-US"/>
    </w:rPr>
  </w:style>
  <w:style w:type="paragraph" w:customStyle="1" w:styleId="21">
    <w:name w:val="标题 21"/>
    <w:basedOn w:val="a"/>
    <w:qFormat/>
    <w:pPr>
      <w:autoSpaceDE/>
      <w:autoSpaceDN/>
      <w:spacing w:before="100" w:beforeAutospacing="1" w:after="100" w:afterAutospacing="1"/>
      <w:ind w:left="163"/>
      <w:jc w:val="both"/>
      <w:outlineLvl w:val="2"/>
    </w:pPr>
    <w:rPr>
      <w:rFonts w:eastAsiaTheme="minorEastAsia" w:cstheme="minorBidi"/>
      <w:kern w:val="2"/>
      <w:sz w:val="24"/>
      <w:szCs w:val="24"/>
      <w:lang w:eastAsia="zh-CN"/>
    </w:rPr>
  </w:style>
  <w:style w:type="paragraph" w:customStyle="1" w:styleId="2">
    <w:name w:val="修订2"/>
    <w:hidden/>
    <w:uiPriority w:val="99"/>
    <w:unhideWhenUsed/>
    <w:qFormat/>
    <w:rPr>
      <w:rFonts w:ascii="宋体" w:hAnsi="宋体" w:cs="宋体"/>
      <w:sz w:val="22"/>
      <w:szCs w:val="22"/>
      <w:lang w:eastAsia="en-US"/>
    </w:rPr>
  </w:style>
  <w:style w:type="character" w:customStyle="1" w:styleId="Char">
    <w:name w:val="批注文字 Char"/>
    <w:basedOn w:val="a0"/>
    <w:link w:val="a3"/>
    <w:qFormat/>
    <w:rPr>
      <w:rFonts w:ascii="宋体" w:hAnsi="宋体" w:cs="宋体"/>
      <w:sz w:val="22"/>
      <w:szCs w:val="22"/>
      <w:lang w:eastAsia="en-US"/>
    </w:rPr>
  </w:style>
  <w:style w:type="character" w:customStyle="1" w:styleId="Char3">
    <w:name w:val="批注主题 Char"/>
    <w:basedOn w:val="Char"/>
    <w:link w:val="a9"/>
    <w:qFormat/>
    <w:rPr>
      <w:rFonts w:ascii="宋体" w:hAnsi="宋体" w:cs="宋体"/>
      <w:b/>
      <w:bCs/>
      <w:sz w:val="22"/>
      <w:szCs w:val="22"/>
      <w:lang w:eastAsia="en-US"/>
    </w:rPr>
  </w:style>
  <w:style w:type="paragraph" w:customStyle="1" w:styleId="3">
    <w:name w:val="修订3"/>
    <w:hidden/>
    <w:uiPriority w:val="99"/>
    <w:semiHidden/>
    <w:qFormat/>
    <w:rPr>
      <w:rFonts w:ascii="宋体" w:hAnsi="宋体" w:cs="宋体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9F96C2-90CD-4911-96D0-9E4629840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902</Words>
  <Characters>5144</Characters>
  <Application>Microsoft Office Word</Application>
  <DocSecurity>0</DocSecurity>
  <Lines>42</Lines>
  <Paragraphs>12</Paragraphs>
  <ScaleCrop>false</ScaleCrop>
  <Company>Microsoft</Company>
  <LinksUpToDate>false</LinksUpToDate>
  <CharactersWithSpaces>6034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xie.zhen</dc:creator>
  <cp:lastModifiedBy>裴新荣</cp:lastModifiedBy>
  <cp:revision>4</cp:revision>
  <cp:lastPrinted>2025-09-21T02:36:00Z</cp:lastPrinted>
  <dcterms:created xsi:type="dcterms:W3CDTF">2025-10-11T08:18:00Z</dcterms:created>
  <dcterms:modified xsi:type="dcterms:W3CDTF">2025-10-13T01:53:00Z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LastSaved">
    <vt:filetime>2025-04-09T00:00:00Z</vt:filetime>
  </property>
  <property fmtid="{D5CDD505-2E9C-101B-9397-08002B2CF9AE}" pid="4" name="Producer">
    <vt:lpwstr>iLovePDF</vt:lpwstr>
  </property>
  <property fmtid="{D5CDD505-2E9C-101B-9397-08002B2CF9AE}" pid="5" name="KSOTemplateDocerSaveRecord">
    <vt:lpwstr>eyJoZGlkIjoiZWU4YTQ3YTljODdkMDM4ODU2MWYwNmE1YmNhYzlkYWEiLCJ1c2VySWQiOiI0MTM5MzIxMzQifQ==</vt:lpwstr>
  </property>
  <property fmtid="{D5CDD505-2E9C-101B-9397-08002B2CF9AE}" pid="6" name="KSOProductBuildVer">
    <vt:lpwstr>2052-12.1.0.22529</vt:lpwstr>
  </property>
  <property fmtid="{D5CDD505-2E9C-101B-9397-08002B2CF9AE}" pid="7" name="ICV">
    <vt:lpwstr>725D4ADDE19B4E0F90C20EEDCAFD1525_13</vt:lpwstr>
  </property>
</Properties>
</file>